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C00F8" w14:textId="689C66B1" w:rsidR="001D5DCC" w:rsidRPr="001D5DCC" w:rsidRDefault="001D5DCC" w:rsidP="001D5DCC">
      <w:pPr>
        <w:pStyle w:val="111111111111111111"/>
        <w:jc w:val="left"/>
        <w:rPr>
          <w:b/>
          <w:szCs w:val="28"/>
        </w:rPr>
      </w:pPr>
      <w:bookmarkStart w:id="0" w:name="_GoBack"/>
      <w:bookmarkEnd w:id="0"/>
      <w:r w:rsidRPr="001D5DCC">
        <w:rPr>
          <w:b/>
          <w:szCs w:val="28"/>
        </w:rPr>
        <w:t>УДК 347.2/.3</w:t>
      </w:r>
      <w:r w:rsidRPr="001D5DCC">
        <w:rPr>
          <w:b/>
          <w:szCs w:val="28"/>
        </w:rPr>
        <w:tab/>
      </w:r>
    </w:p>
    <w:p w14:paraId="11FDD731" w14:textId="13CCD883" w:rsidR="00D62C0F" w:rsidRPr="00813116" w:rsidRDefault="00D62C0F" w:rsidP="007117F3">
      <w:pPr>
        <w:pStyle w:val="111111111111111111"/>
        <w:jc w:val="right"/>
        <w:rPr>
          <w:szCs w:val="28"/>
        </w:rPr>
      </w:pPr>
      <w:r w:rsidRPr="00813116">
        <w:rPr>
          <w:szCs w:val="28"/>
        </w:rPr>
        <w:t>Дудукин Андрей Эдуардович</w:t>
      </w:r>
      <w:r w:rsidR="00BA37B7" w:rsidRPr="00813116">
        <w:rPr>
          <w:szCs w:val="28"/>
        </w:rPr>
        <w:t xml:space="preserve"> (</w:t>
      </w:r>
      <w:hyperlink r:id="rId8" w:history="1">
        <w:r w:rsidR="00BA37B7" w:rsidRPr="00813116">
          <w:rPr>
            <w:rStyle w:val="a7"/>
            <w:szCs w:val="28"/>
            <w:lang w:val="en-GB"/>
          </w:rPr>
          <w:t>dudukin</w:t>
        </w:r>
        <w:r w:rsidR="00BA37B7" w:rsidRPr="00813116">
          <w:rPr>
            <w:rStyle w:val="a7"/>
            <w:szCs w:val="28"/>
          </w:rPr>
          <w:t>.2@</w:t>
        </w:r>
        <w:r w:rsidR="00BA37B7" w:rsidRPr="00813116">
          <w:rPr>
            <w:rStyle w:val="a7"/>
            <w:szCs w:val="28"/>
            <w:lang w:val="en-GB"/>
          </w:rPr>
          <w:t>gmail</w:t>
        </w:r>
        <w:r w:rsidR="00BA37B7" w:rsidRPr="00813116">
          <w:rPr>
            <w:rStyle w:val="a7"/>
            <w:szCs w:val="28"/>
          </w:rPr>
          <w:t>.</w:t>
        </w:r>
        <w:r w:rsidR="00BA37B7" w:rsidRPr="00813116">
          <w:rPr>
            <w:rStyle w:val="a7"/>
            <w:szCs w:val="28"/>
            <w:lang w:val="en-GB"/>
          </w:rPr>
          <w:t>com</w:t>
        </w:r>
      </w:hyperlink>
      <w:r w:rsidR="00BA37B7" w:rsidRPr="00813116">
        <w:rPr>
          <w:szCs w:val="28"/>
        </w:rPr>
        <w:t>)</w:t>
      </w:r>
    </w:p>
    <w:p w14:paraId="75E41BC3" w14:textId="35C8C5D4" w:rsidR="002A67F1" w:rsidRPr="002A67F1" w:rsidRDefault="002A67F1" w:rsidP="007117F3">
      <w:pPr>
        <w:pStyle w:val="111111111111111111"/>
        <w:jc w:val="right"/>
        <w:rPr>
          <w:szCs w:val="28"/>
        </w:rPr>
      </w:pPr>
      <w:r>
        <w:rPr>
          <w:szCs w:val="28"/>
          <w:lang w:val="en-US"/>
        </w:rPr>
        <w:t>C</w:t>
      </w:r>
      <w:r>
        <w:rPr>
          <w:szCs w:val="28"/>
        </w:rPr>
        <w:t>тудент</w:t>
      </w:r>
      <w:r w:rsidRPr="002A67F1">
        <w:rPr>
          <w:szCs w:val="28"/>
        </w:rPr>
        <w:t xml:space="preserve"> юридического </w:t>
      </w:r>
    </w:p>
    <w:p w14:paraId="4B09FB9B" w14:textId="77777777" w:rsidR="002A67F1" w:rsidRPr="002A67F1" w:rsidRDefault="002A67F1" w:rsidP="007117F3">
      <w:pPr>
        <w:pStyle w:val="111111111111111111"/>
        <w:jc w:val="right"/>
        <w:rPr>
          <w:szCs w:val="28"/>
        </w:rPr>
      </w:pPr>
      <w:r w:rsidRPr="002A67F1">
        <w:rPr>
          <w:szCs w:val="28"/>
        </w:rPr>
        <w:t xml:space="preserve">факультета им. М. М. Сперанского </w:t>
      </w:r>
    </w:p>
    <w:p w14:paraId="59063536" w14:textId="77777777" w:rsidR="002A67F1" w:rsidRPr="002A67F1" w:rsidRDefault="002A67F1" w:rsidP="007117F3">
      <w:pPr>
        <w:pStyle w:val="111111111111111111"/>
        <w:jc w:val="right"/>
        <w:rPr>
          <w:szCs w:val="28"/>
        </w:rPr>
      </w:pPr>
      <w:r w:rsidRPr="002A67F1">
        <w:rPr>
          <w:szCs w:val="28"/>
        </w:rPr>
        <w:t>Института права и национальной безопасности</w:t>
      </w:r>
    </w:p>
    <w:p w14:paraId="5E343288" w14:textId="77777777" w:rsidR="002A67F1" w:rsidRPr="002A67F1" w:rsidRDefault="002A67F1" w:rsidP="007117F3">
      <w:pPr>
        <w:pStyle w:val="111111111111111111"/>
        <w:jc w:val="right"/>
        <w:rPr>
          <w:szCs w:val="28"/>
        </w:rPr>
      </w:pPr>
      <w:r w:rsidRPr="002A67F1">
        <w:rPr>
          <w:szCs w:val="28"/>
        </w:rPr>
        <w:t>Российской академии народного хозяйства</w:t>
      </w:r>
    </w:p>
    <w:p w14:paraId="725A18ED" w14:textId="77777777" w:rsidR="002A67F1" w:rsidRPr="001D5DCC" w:rsidRDefault="002A67F1" w:rsidP="007117F3">
      <w:pPr>
        <w:pStyle w:val="111111111111111111"/>
        <w:jc w:val="right"/>
        <w:rPr>
          <w:szCs w:val="28"/>
        </w:rPr>
      </w:pPr>
      <w:r w:rsidRPr="002A67F1">
        <w:rPr>
          <w:szCs w:val="28"/>
        </w:rPr>
        <w:t xml:space="preserve"> и государственной службы  при Президенте РФ </w:t>
      </w:r>
    </w:p>
    <w:p w14:paraId="009C8566" w14:textId="77777777" w:rsidR="002A67F1" w:rsidRPr="002A67F1" w:rsidRDefault="002A67F1" w:rsidP="007117F3">
      <w:pPr>
        <w:pStyle w:val="111111111111111111"/>
        <w:jc w:val="right"/>
        <w:rPr>
          <w:szCs w:val="28"/>
          <w:lang w:val="en-US"/>
        </w:rPr>
      </w:pPr>
      <w:r>
        <w:rPr>
          <w:szCs w:val="28"/>
          <w:lang w:val="en-US"/>
        </w:rPr>
        <w:t>Andrei</w:t>
      </w:r>
      <w:r w:rsidRPr="002A67F1">
        <w:rPr>
          <w:szCs w:val="28"/>
          <w:lang w:val="en-US"/>
        </w:rPr>
        <w:t xml:space="preserve"> </w:t>
      </w:r>
      <w:r>
        <w:rPr>
          <w:szCs w:val="28"/>
          <w:lang w:val="en-US"/>
        </w:rPr>
        <w:t xml:space="preserve">E. </w:t>
      </w:r>
      <w:r w:rsidRPr="00813116">
        <w:rPr>
          <w:szCs w:val="28"/>
          <w:lang w:val="en-GB"/>
        </w:rPr>
        <w:t>Dudukin</w:t>
      </w:r>
      <w:r w:rsidRPr="002A67F1">
        <w:rPr>
          <w:szCs w:val="28"/>
          <w:lang w:val="en-US"/>
        </w:rPr>
        <w:t xml:space="preserve">  </w:t>
      </w:r>
    </w:p>
    <w:p w14:paraId="698C500A" w14:textId="25C2CAC0" w:rsidR="002A67F1" w:rsidRPr="002A67F1" w:rsidRDefault="002A67F1" w:rsidP="007117F3">
      <w:pPr>
        <w:pStyle w:val="111111111111111111"/>
        <w:jc w:val="right"/>
        <w:rPr>
          <w:szCs w:val="28"/>
          <w:lang w:val="en-US"/>
        </w:rPr>
      </w:pPr>
      <w:r w:rsidRPr="002A67F1">
        <w:rPr>
          <w:szCs w:val="28"/>
          <w:lang w:val="en-US"/>
        </w:rPr>
        <w:t>Russian Presidential Academy</w:t>
      </w:r>
      <w:r>
        <w:rPr>
          <w:szCs w:val="28"/>
          <w:lang w:val="en-US"/>
        </w:rPr>
        <w:t xml:space="preserve"> of National Economy and Public </w:t>
      </w:r>
      <w:r w:rsidRPr="002A67F1">
        <w:rPr>
          <w:szCs w:val="28"/>
          <w:lang w:val="en-US"/>
        </w:rPr>
        <w:t>Administration</w:t>
      </w:r>
    </w:p>
    <w:p w14:paraId="46E77BC1" w14:textId="77777777" w:rsidR="002A67F1" w:rsidRPr="002A67F1" w:rsidRDefault="002A67F1" w:rsidP="007117F3">
      <w:pPr>
        <w:pStyle w:val="111111111111111111"/>
        <w:jc w:val="right"/>
        <w:rPr>
          <w:szCs w:val="28"/>
          <w:lang w:val="en-US"/>
        </w:rPr>
      </w:pPr>
      <w:r w:rsidRPr="002A67F1">
        <w:rPr>
          <w:szCs w:val="28"/>
          <w:lang w:val="en-US"/>
        </w:rPr>
        <w:t>Institute of Law and National Security,</w:t>
      </w:r>
    </w:p>
    <w:p w14:paraId="5F333C47" w14:textId="42904470" w:rsidR="002A67F1" w:rsidRDefault="002A67F1" w:rsidP="007117F3">
      <w:pPr>
        <w:pStyle w:val="111111111111111111"/>
        <w:jc w:val="right"/>
        <w:rPr>
          <w:szCs w:val="28"/>
          <w:lang w:val="en-US"/>
        </w:rPr>
      </w:pPr>
      <w:r w:rsidRPr="002A67F1">
        <w:rPr>
          <w:szCs w:val="28"/>
          <w:lang w:val="en-US"/>
        </w:rPr>
        <w:t>Faculty of Law nam</w:t>
      </w:r>
      <w:r>
        <w:rPr>
          <w:szCs w:val="28"/>
          <w:lang w:val="en-US"/>
        </w:rPr>
        <w:t>ed after M.M. Speranky, Student</w:t>
      </w:r>
    </w:p>
    <w:p w14:paraId="3CE8FC92" w14:textId="77777777" w:rsidR="002A67F1" w:rsidRDefault="002A67F1" w:rsidP="007117F3">
      <w:pPr>
        <w:pStyle w:val="111111111111111111"/>
        <w:jc w:val="right"/>
        <w:rPr>
          <w:szCs w:val="28"/>
          <w:lang w:val="en-US"/>
        </w:rPr>
      </w:pPr>
    </w:p>
    <w:p w14:paraId="37C9C678" w14:textId="77777777" w:rsidR="007117F3" w:rsidRPr="007117F3" w:rsidRDefault="00D62C0F" w:rsidP="007117F3">
      <w:pPr>
        <w:pStyle w:val="111111111111111111"/>
        <w:jc w:val="right"/>
        <w:rPr>
          <w:szCs w:val="28"/>
        </w:rPr>
      </w:pPr>
      <w:r w:rsidRPr="00813116">
        <w:rPr>
          <w:szCs w:val="28"/>
        </w:rPr>
        <w:t>Научный руководитель</w:t>
      </w:r>
      <w:r w:rsidR="006925C6" w:rsidRPr="00813116">
        <w:rPr>
          <w:szCs w:val="28"/>
        </w:rPr>
        <w:t xml:space="preserve">: </w:t>
      </w:r>
      <w:r w:rsidR="00813116">
        <w:rPr>
          <w:szCs w:val="28"/>
        </w:rPr>
        <w:t xml:space="preserve">доцент, </w:t>
      </w:r>
      <w:r w:rsidR="00813116">
        <w:rPr>
          <w:szCs w:val="28"/>
        </w:rPr>
        <w:br/>
        <w:t>кандидат юридических наук</w:t>
      </w:r>
      <w:r w:rsidRPr="00813116">
        <w:rPr>
          <w:szCs w:val="28"/>
        </w:rPr>
        <w:t>. Иванова</w:t>
      </w:r>
      <w:r w:rsidRPr="001D5DCC">
        <w:rPr>
          <w:szCs w:val="28"/>
        </w:rPr>
        <w:t xml:space="preserve"> </w:t>
      </w:r>
      <w:r w:rsidRPr="00813116">
        <w:rPr>
          <w:szCs w:val="28"/>
        </w:rPr>
        <w:t>Т</w:t>
      </w:r>
      <w:r w:rsidRPr="001D5DCC">
        <w:rPr>
          <w:szCs w:val="28"/>
        </w:rPr>
        <w:t>.</w:t>
      </w:r>
      <w:r w:rsidR="00BA37B7" w:rsidRPr="001D5DCC">
        <w:rPr>
          <w:szCs w:val="28"/>
        </w:rPr>
        <w:t xml:space="preserve"> </w:t>
      </w:r>
      <w:r w:rsidRPr="00813116">
        <w:rPr>
          <w:szCs w:val="28"/>
        </w:rPr>
        <w:t>Н</w:t>
      </w:r>
      <w:r w:rsidRPr="001D5DCC">
        <w:rPr>
          <w:szCs w:val="28"/>
        </w:rPr>
        <w:t>.</w:t>
      </w:r>
      <w:r w:rsidR="007117F3" w:rsidRPr="001D5DCC">
        <w:rPr>
          <w:szCs w:val="28"/>
        </w:rPr>
        <w:t xml:space="preserve"> </w:t>
      </w:r>
      <w:r w:rsidR="007117F3" w:rsidRPr="001D5DCC">
        <w:rPr>
          <w:szCs w:val="28"/>
        </w:rPr>
        <w:br/>
      </w:r>
      <w:r w:rsidR="007117F3" w:rsidRPr="007117F3">
        <w:rPr>
          <w:szCs w:val="28"/>
        </w:rPr>
        <w:t>Российской академии народного хозяйства</w:t>
      </w:r>
    </w:p>
    <w:p w14:paraId="32445C1C" w14:textId="0346107B" w:rsidR="00D62C0F" w:rsidRDefault="007117F3" w:rsidP="007117F3">
      <w:pPr>
        <w:pStyle w:val="111111111111111111"/>
        <w:jc w:val="right"/>
        <w:rPr>
          <w:szCs w:val="28"/>
        </w:rPr>
      </w:pPr>
      <w:r w:rsidRPr="007117F3">
        <w:rPr>
          <w:szCs w:val="28"/>
        </w:rPr>
        <w:t xml:space="preserve"> и государственной службы  при Президенте РФ</w:t>
      </w:r>
      <w:r>
        <w:rPr>
          <w:szCs w:val="28"/>
        </w:rPr>
        <w:br/>
        <w:t xml:space="preserve">Институт права и национальной безопасности </w:t>
      </w:r>
    </w:p>
    <w:p w14:paraId="02B8B6B6" w14:textId="4C678F27" w:rsidR="007117F3" w:rsidRPr="007117F3" w:rsidRDefault="007117F3" w:rsidP="007117F3">
      <w:pPr>
        <w:pStyle w:val="111111111111111111"/>
        <w:jc w:val="right"/>
        <w:rPr>
          <w:szCs w:val="28"/>
        </w:rPr>
      </w:pPr>
      <w:r>
        <w:rPr>
          <w:szCs w:val="28"/>
        </w:rPr>
        <w:t>юридический факультет им. М.М. Сперанского</w:t>
      </w:r>
    </w:p>
    <w:p w14:paraId="1FEE06C6" w14:textId="77777777" w:rsidR="00813116" w:rsidRDefault="00C70019" w:rsidP="007117F3">
      <w:pPr>
        <w:pStyle w:val="111111111111111111"/>
        <w:jc w:val="right"/>
        <w:rPr>
          <w:szCs w:val="28"/>
          <w:lang w:val="en-US"/>
        </w:rPr>
      </w:pPr>
      <w:r w:rsidRPr="00813116">
        <w:rPr>
          <w:szCs w:val="28"/>
          <w:lang w:val="en-GB"/>
        </w:rPr>
        <w:t>Academic Adviser</w:t>
      </w:r>
      <w:r w:rsidR="006925C6" w:rsidRPr="00813116">
        <w:rPr>
          <w:szCs w:val="28"/>
          <w:lang w:val="en-US"/>
        </w:rPr>
        <w:t xml:space="preserve">: </w:t>
      </w:r>
      <w:r w:rsidR="006925C6" w:rsidRPr="00813116">
        <w:rPr>
          <w:szCs w:val="28"/>
          <w:lang w:val="en-GB"/>
        </w:rPr>
        <w:t>associate professor</w:t>
      </w:r>
      <w:r w:rsidR="006925C6" w:rsidRPr="00813116">
        <w:rPr>
          <w:szCs w:val="28"/>
          <w:lang w:val="en-US"/>
        </w:rPr>
        <w:t xml:space="preserve">, </w:t>
      </w:r>
    </w:p>
    <w:p w14:paraId="79541FA7" w14:textId="77777777" w:rsidR="007117F3" w:rsidRPr="001D5DCC" w:rsidRDefault="006925C6" w:rsidP="007117F3">
      <w:pPr>
        <w:pStyle w:val="111111111111111111"/>
        <w:jc w:val="right"/>
        <w:rPr>
          <w:szCs w:val="28"/>
          <w:lang w:val="en-US"/>
        </w:rPr>
      </w:pPr>
      <w:r w:rsidRPr="00813116">
        <w:rPr>
          <w:szCs w:val="28"/>
          <w:lang w:val="en-US"/>
        </w:rPr>
        <w:t xml:space="preserve">Ph.D </w:t>
      </w:r>
      <w:r w:rsidR="00233EC0" w:rsidRPr="00813116">
        <w:rPr>
          <w:szCs w:val="28"/>
          <w:lang w:val="en-GB"/>
        </w:rPr>
        <w:t>in</w:t>
      </w:r>
      <w:r w:rsidRPr="00813116">
        <w:rPr>
          <w:szCs w:val="28"/>
          <w:lang w:val="en-GB"/>
        </w:rPr>
        <w:t xml:space="preserve"> Law </w:t>
      </w:r>
      <w:r w:rsidR="00813116">
        <w:rPr>
          <w:szCs w:val="28"/>
          <w:lang w:val="en-US"/>
        </w:rPr>
        <w:t xml:space="preserve">T.N. </w:t>
      </w:r>
      <w:r w:rsidRPr="00813116">
        <w:rPr>
          <w:szCs w:val="28"/>
          <w:lang w:val="en-GB"/>
        </w:rPr>
        <w:t xml:space="preserve">Ivanova </w:t>
      </w:r>
      <w:r w:rsidR="007117F3" w:rsidRPr="007117F3">
        <w:rPr>
          <w:szCs w:val="28"/>
          <w:lang w:val="en-US"/>
        </w:rPr>
        <w:br/>
        <w:t xml:space="preserve">Russian Presidential Academy </w:t>
      </w:r>
    </w:p>
    <w:p w14:paraId="529C0DF8" w14:textId="2B4F32DE" w:rsidR="007117F3" w:rsidRPr="007117F3" w:rsidRDefault="007117F3" w:rsidP="007117F3">
      <w:pPr>
        <w:pStyle w:val="111111111111111111"/>
        <w:jc w:val="right"/>
        <w:rPr>
          <w:szCs w:val="28"/>
          <w:lang w:val="en-US"/>
        </w:rPr>
      </w:pPr>
      <w:r w:rsidRPr="007117F3">
        <w:rPr>
          <w:szCs w:val="28"/>
          <w:lang w:val="en-US"/>
        </w:rPr>
        <w:t>of National Economy and Public Administration</w:t>
      </w:r>
    </w:p>
    <w:p w14:paraId="47D0C254" w14:textId="77777777" w:rsidR="007117F3" w:rsidRPr="007117F3" w:rsidRDefault="007117F3" w:rsidP="007117F3">
      <w:pPr>
        <w:pStyle w:val="111111111111111111"/>
        <w:jc w:val="right"/>
        <w:rPr>
          <w:szCs w:val="28"/>
          <w:lang w:val="en-US"/>
        </w:rPr>
      </w:pPr>
      <w:r w:rsidRPr="007117F3">
        <w:rPr>
          <w:szCs w:val="28"/>
          <w:lang w:val="en-US"/>
        </w:rPr>
        <w:t>Institute of Law and National Security,</w:t>
      </w:r>
    </w:p>
    <w:p w14:paraId="4A8C0D09" w14:textId="2EBBE530" w:rsidR="00C70019" w:rsidRPr="007117F3" w:rsidRDefault="007117F3" w:rsidP="007117F3">
      <w:pPr>
        <w:pStyle w:val="111111111111111111"/>
        <w:jc w:val="right"/>
        <w:rPr>
          <w:szCs w:val="28"/>
          <w:lang w:val="en-US"/>
        </w:rPr>
      </w:pPr>
      <w:r w:rsidRPr="007117F3">
        <w:rPr>
          <w:szCs w:val="28"/>
          <w:lang w:val="en-US"/>
        </w:rPr>
        <w:t>Faculty of Law named after M.M. Speranky</w:t>
      </w:r>
    </w:p>
    <w:p w14:paraId="0D0A3B9F" w14:textId="77777777" w:rsidR="00D62C0F" w:rsidRPr="00C70019" w:rsidRDefault="00D62C0F" w:rsidP="007A1565">
      <w:pPr>
        <w:pStyle w:val="111111111111111111"/>
        <w:jc w:val="center"/>
        <w:rPr>
          <w:b/>
          <w:bCs/>
          <w:lang w:val="en-US"/>
        </w:rPr>
      </w:pPr>
    </w:p>
    <w:p w14:paraId="4407A3D0" w14:textId="74244996" w:rsidR="00BA37B7" w:rsidRDefault="008E189A" w:rsidP="00BA37B7">
      <w:pPr>
        <w:pStyle w:val="111111111111111111"/>
        <w:jc w:val="center"/>
        <w:rPr>
          <w:b/>
          <w:bCs/>
        </w:rPr>
      </w:pPr>
      <w:r>
        <w:rPr>
          <w:b/>
          <w:bCs/>
        </w:rPr>
        <w:t>СУБЪЕКТИВНАЯ ДОБРОСОВЕСТНОСТЬ В ВЕЩНОМ ПРАВЕ: ПРЕЗУМПЦИЯ ИЛИ ДОКАЗЫВАНИЕ?</w:t>
      </w:r>
    </w:p>
    <w:p w14:paraId="773EFC96" w14:textId="77777777" w:rsidR="00C752A8" w:rsidRPr="00BA37B7" w:rsidRDefault="00C752A8" w:rsidP="00BA37B7">
      <w:pPr>
        <w:pStyle w:val="111111111111111111"/>
        <w:jc w:val="center"/>
        <w:rPr>
          <w:b/>
          <w:bCs/>
        </w:rPr>
      </w:pPr>
    </w:p>
    <w:p w14:paraId="374B6C9F" w14:textId="125875D1" w:rsidR="00BA37B7" w:rsidRPr="00BA37B7" w:rsidRDefault="00BA37B7" w:rsidP="00BA37B7">
      <w:pPr>
        <w:pStyle w:val="111111111111111111"/>
        <w:jc w:val="center"/>
        <w:rPr>
          <w:b/>
          <w:bCs/>
          <w:lang w:val="en-GB"/>
        </w:rPr>
      </w:pPr>
      <w:r>
        <w:rPr>
          <w:b/>
          <w:bCs/>
          <w:lang w:val="en-GB"/>
        </w:rPr>
        <w:lastRenderedPageBreak/>
        <w:t>SUBJECTIVE</w:t>
      </w:r>
      <w:r w:rsidRPr="00D62C0F">
        <w:rPr>
          <w:b/>
          <w:bCs/>
          <w:lang w:val="en-US"/>
        </w:rPr>
        <w:t xml:space="preserve"> </w:t>
      </w:r>
      <w:r>
        <w:rPr>
          <w:b/>
          <w:bCs/>
          <w:lang w:val="en-GB"/>
        </w:rPr>
        <w:t>BONA</w:t>
      </w:r>
      <w:r w:rsidRPr="00D62C0F">
        <w:rPr>
          <w:b/>
          <w:bCs/>
          <w:lang w:val="en-US"/>
        </w:rPr>
        <w:t xml:space="preserve"> </w:t>
      </w:r>
      <w:r>
        <w:rPr>
          <w:b/>
          <w:bCs/>
          <w:lang w:val="en-GB"/>
        </w:rPr>
        <w:t>FIDES</w:t>
      </w:r>
      <w:r w:rsidRPr="00D62C0F">
        <w:rPr>
          <w:b/>
          <w:bCs/>
          <w:lang w:val="en-US"/>
        </w:rPr>
        <w:t xml:space="preserve"> </w:t>
      </w:r>
      <w:r>
        <w:rPr>
          <w:b/>
          <w:bCs/>
          <w:lang w:val="en-GB"/>
        </w:rPr>
        <w:t>IN</w:t>
      </w:r>
      <w:r w:rsidRPr="00D62C0F">
        <w:rPr>
          <w:b/>
          <w:bCs/>
          <w:lang w:val="en-US"/>
        </w:rPr>
        <w:t xml:space="preserve"> </w:t>
      </w:r>
      <w:r>
        <w:rPr>
          <w:b/>
          <w:bCs/>
          <w:lang w:val="en-GB"/>
        </w:rPr>
        <w:t>PROPRIETORY RIGHT: PRESUMPTION OR PROOF?</w:t>
      </w:r>
    </w:p>
    <w:p w14:paraId="75E11943" w14:textId="77777777" w:rsidR="00BA37B7" w:rsidRPr="00BA37B7" w:rsidRDefault="00BA37B7" w:rsidP="00942AA1">
      <w:pPr>
        <w:pStyle w:val="111111111111111111"/>
        <w:jc w:val="center"/>
        <w:rPr>
          <w:b/>
          <w:bCs/>
          <w:lang w:val="en-US"/>
        </w:rPr>
      </w:pPr>
    </w:p>
    <w:p w14:paraId="4DE66572" w14:textId="6684D271" w:rsidR="006925C6" w:rsidRDefault="00590E95" w:rsidP="00BA37B7">
      <w:pPr>
        <w:pStyle w:val="111111111111111111"/>
        <w:ind w:firstLine="0"/>
      </w:pPr>
      <w:bookmarkStart w:id="1" w:name="_Hlk19467975"/>
      <w:r w:rsidRPr="00CE6448">
        <w:rPr>
          <w:b/>
          <w:bCs/>
          <w:lang w:val="en-US"/>
        </w:rPr>
        <w:t xml:space="preserve">     </w:t>
      </w:r>
      <w:r w:rsidR="00233EC0">
        <w:rPr>
          <w:b/>
          <w:bCs/>
        </w:rPr>
        <w:t>Аннотация:</w:t>
      </w:r>
      <w:r w:rsidR="00CB415E">
        <w:t xml:space="preserve"> </w:t>
      </w:r>
      <w:r w:rsidR="006925C6">
        <w:t>В</w:t>
      </w:r>
      <w:r w:rsidR="00233EC0">
        <w:t xml:space="preserve"> преддверии проведения реформы вещного права в Гражданском кодексе РФ, автор</w:t>
      </w:r>
      <w:r w:rsidR="006925C6">
        <w:t xml:space="preserve"> </w:t>
      </w:r>
      <w:r w:rsidR="00233EC0">
        <w:t xml:space="preserve">данной </w:t>
      </w:r>
      <w:r w:rsidR="006925C6">
        <w:t>стать</w:t>
      </w:r>
      <w:r w:rsidR="00233EC0">
        <w:t>и</w:t>
      </w:r>
      <w:r w:rsidR="006925C6">
        <w:t xml:space="preserve"> анализирует возможность применения презумпции субъективной добросовестности</w:t>
      </w:r>
      <w:r w:rsidR="00233EC0">
        <w:t>. Обращается внимание на правовую природу и мнение р</w:t>
      </w:r>
      <w:r w:rsidR="00942AA1">
        <w:t>оссийских авторов по поводу этой категории. Обосновывается различие между добросовестностью в обязательственном и вещном праве. Анализир</w:t>
      </w:r>
      <w:r w:rsidR="004E38CF">
        <w:t>уется судебная практика, посвящё</w:t>
      </w:r>
      <w:r w:rsidR="00942AA1">
        <w:t xml:space="preserve">нная бремени доказывания добросовестного поведения. </w:t>
      </w:r>
    </w:p>
    <w:p w14:paraId="2EE2FDCC" w14:textId="108A2EC4" w:rsidR="00942AA1" w:rsidRPr="0050541D" w:rsidRDefault="00590E95" w:rsidP="00BA37B7">
      <w:pPr>
        <w:pStyle w:val="111111111111111111"/>
        <w:ind w:firstLine="0"/>
      </w:pPr>
      <w:r>
        <w:rPr>
          <w:i/>
          <w:iCs/>
        </w:rPr>
        <w:t xml:space="preserve">     </w:t>
      </w:r>
      <w:r w:rsidR="00942AA1">
        <w:rPr>
          <w:i/>
          <w:iCs/>
        </w:rPr>
        <w:t>Ключевые</w:t>
      </w:r>
      <w:r w:rsidR="00942AA1" w:rsidRPr="0050541D">
        <w:rPr>
          <w:i/>
          <w:iCs/>
        </w:rPr>
        <w:t xml:space="preserve"> </w:t>
      </w:r>
      <w:r w:rsidR="00942AA1">
        <w:rPr>
          <w:i/>
          <w:iCs/>
        </w:rPr>
        <w:t>слова</w:t>
      </w:r>
      <w:r w:rsidR="00942AA1" w:rsidRPr="0050541D">
        <w:rPr>
          <w:i/>
          <w:iCs/>
        </w:rPr>
        <w:t xml:space="preserve">: </w:t>
      </w:r>
      <w:r w:rsidR="00942AA1">
        <w:t>презумпция</w:t>
      </w:r>
      <w:r w:rsidR="0050541D">
        <w:t>, добросовестность, вещное право, владение, пользование, приобретение</w:t>
      </w:r>
    </w:p>
    <w:bookmarkEnd w:id="1"/>
    <w:p w14:paraId="36CC3225" w14:textId="2030D665" w:rsidR="00942AA1" w:rsidRPr="00942AA1" w:rsidRDefault="00590E95" w:rsidP="00BA37B7">
      <w:pPr>
        <w:pStyle w:val="111111111111111111"/>
        <w:ind w:firstLine="0"/>
        <w:rPr>
          <w:lang w:val="en-US"/>
        </w:rPr>
      </w:pPr>
      <w:r w:rsidRPr="00CE6448">
        <w:rPr>
          <w:b/>
          <w:bCs/>
        </w:rPr>
        <w:t xml:space="preserve">     </w:t>
      </w:r>
      <w:r w:rsidR="00BA37B7">
        <w:rPr>
          <w:b/>
          <w:bCs/>
          <w:lang w:val="en-US"/>
        </w:rPr>
        <w:t>Annotation</w:t>
      </w:r>
      <w:r w:rsidR="00942AA1" w:rsidRPr="00942AA1">
        <w:rPr>
          <w:b/>
          <w:bCs/>
          <w:lang w:val="en-US"/>
        </w:rPr>
        <w:t>:</w:t>
      </w:r>
      <w:r w:rsidR="00942AA1" w:rsidRPr="00942AA1">
        <w:rPr>
          <w:lang w:val="en-US"/>
        </w:rPr>
        <w:t xml:space="preserve"> In anticipation of the reform of property law in the Civil code of the Russian Federation, the author of this article analyzes the possibility of applying the presumption of subjective good faith. Attention is drawn to the legal nature and opinion of Russian authors on this category. The distinction between good faith in the law of obligations and property law is substantiated. The article analyzes the judicial practice devoted to the burden of proof of good faith behavior. </w:t>
      </w:r>
    </w:p>
    <w:p w14:paraId="52AC7C3F" w14:textId="0C9D9538" w:rsidR="00942AA1" w:rsidRPr="00942AA1" w:rsidRDefault="00590E95" w:rsidP="00BA37B7">
      <w:pPr>
        <w:pStyle w:val="111111111111111111"/>
        <w:ind w:firstLine="0"/>
        <w:rPr>
          <w:lang w:val="en-US"/>
        </w:rPr>
      </w:pPr>
      <w:r w:rsidRPr="00CE6448">
        <w:rPr>
          <w:i/>
          <w:iCs/>
          <w:lang w:val="en-US"/>
        </w:rPr>
        <w:t xml:space="preserve">     </w:t>
      </w:r>
      <w:r w:rsidR="00942AA1" w:rsidRPr="00942AA1">
        <w:rPr>
          <w:i/>
          <w:iCs/>
          <w:lang w:val="en-US"/>
        </w:rPr>
        <w:t>Keywords:</w:t>
      </w:r>
      <w:r w:rsidR="00942AA1" w:rsidRPr="00942AA1">
        <w:rPr>
          <w:lang w:val="en-US"/>
        </w:rPr>
        <w:t xml:space="preserve"> </w:t>
      </w:r>
      <w:r w:rsidR="00BA37B7" w:rsidRPr="00942AA1">
        <w:rPr>
          <w:lang w:val="en-US"/>
        </w:rPr>
        <w:t>presumption</w:t>
      </w:r>
      <w:r w:rsidR="0050541D">
        <w:rPr>
          <w:lang w:val="en-GB"/>
        </w:rPr>
        <w:t>,</w:t>
      </w:r>
      <w:r w:rsidR="0050541D" w:rsidRPr="0050541D">
        <w:rPr>
          <w:lang w:val="en-US"/>
        </w:rPr>
        <w:t xml:space="preserve"> </w:t>
      </w:r>
      <w:r w:rsidR="00942AA1" w:rsidRPr="00942AA1">
        <w:rPr>
          <w:lang w:val="en-US"/>
        </w:rPr>
        <w:t>bona fide</w:t>
      </w:r>
      <w:r w:rsidR="0050541D" w:rsidRPr="0050541D">
        <w:rPr>
          <w:lang w:val="en-US"/>
        </w:rPr>
        <w:t xml:space="preserve">, </w:t>
      </w:r>
      <w:r w:rsidR="0050541D">
        <w:rPr>
          <w:lang w:val="en-US"/>
        </w:rPr>
        <w:t>right in rem,</w:t>
      </w:r>
      <w:r w:rsidR="00942AA1" w:rsidRPr="00942AA1">
        <w:rPr>
          <w:lang w:val="en-US"/>
        </w:rPr>
        <w:t xml:space="preserve"> possession,</w:t>
      </w:r>
      <w:r w:rsidR="0050541D" w:rsidRPr="0050541D">
        <w:rPr>
          <w:lang w:val="en-US"/>
        </w:rPr>
        <w:t xml:space="preserve"> </w:t>
      </w:r>
      <w:r w:rsidR="00942AA1" w:rsidRPr="00942AA1">
        <w:rPr>
          <w:lang w:val="en-US"/>
        </w:rPr>
        <w:t>disposal</w:t>
      </w:r>
      <w:r w:rsidR="0050541D">
        <w:rPr>
          <w:lang w:val="en-US"/>
        </w:rPr>
        <w:t xml:space="preserve">, </w:t>
      </w:r>
      <w:r w:rsidR="0050541D" w:rsidRPr="00942AA1">
        <w:rPr>
          <w:lang w:val="en-US"/>
        </w:rPr>
        <w:t>acquisition</w:t>
      </w:r>
    </w:p>
    <w:p w14:paraId="1EEB04E4" w14:textId="77777777" w:rsidR="00942AA1" w:rsidRPr="00942AA1" w:rsidRDefault="00942AA1" w:rsidP="00942AA1">
      <w:pPr>
        <w:pStyle w:val="111111111111111111"/>
        <w:ind w:firstLine="0"/>
        <w:rPr>
          <w:lang w:val="en-US"/>
        </w:rPr>
      </w:pPr>
    </w:p>
    <w:p w14:paraId="676E117D" w14:textId="1EA235CC" w:rsidR="00C70019" w:rsidRDefault="00A36E4B" w:rsidP="008E189A">
      <w:pPr>
        <w:pStyle w:val="111111111111111111"/>
      </w:pPr>
      <w:bookmarkStart w:id="2" w:name="_Hlk19492975"/>
      <w:r>
        <w:t>В</w:t>
      </w:r>
      <w:r w:rsidR="007F42FC">
        <w:t xml:space="preserve"> условиях современного гражданского оборота порой трудно найти различие между случа</w:t>
      </w:r>
      <w:r w:rsidR="00BA37B7">
        <w:t xml:space="preserve">ями, когда закон соблюдается </w:t>
      </w:r>
      <w:r w:rsidR="007F42FC">
        <w:t xml:space="preserve"> </w:t>
      </w:r>
      <w:r w:rsidR="00BA37B7">
        <w:t xml:space="preserve">и когда </w:t>
      </w:r>
      <w:r w:rsidR="007F42FC">
        <w:t xml:space="preserve">нарушается. </w:t>
      </w:r>
      <w:r w:rsidR="00070F04">
        <w:t>Так или иначе, но внутри этого оборота</w:t>
      </w:r>
      <w:r w:rsidR="007F42FC">
        <w:t xml:space="preserve"> появляется некая «серая» приграничная полоса, где действия лица</w:t>
      </w:r>
      <w:r w:rsidR="008F6109">
        <w:t xml:space="preserve"> не являются незаконными</w:t>
      </w:r>
      <w:r w:rsidR="000C2126">
        <w:t>,</w:t>
      </w:r>
      <w:r w:rsidR="00BA37B7">
        <w:t xml:space="preserve"> – б</w:t>
      </w:r>
      <w:r w:rsidR="004E38CF">
        <w:t xml:space="preserve">олее того, </w:t>
      </w:r>
      <w:r w:rsidR="000C2126">
        <w:t>формально следуют ему.</w:t>
      </w:r>
      <w:r w:rsidR="00363A2A">
        <w:t xml:space="preserve"> По мнению</w:t>
      </w:r>
      <w:r w:rsidR="00B109B6">
        <w:t xml:space="preserve"> Т.</w:t>
      </w:r>
      <w:r w:rsidR="004E38CF">
        <w:t xml:space="preserve"> </w:t>
      </w:r>
      <w:r w:rsidR="00B109B6">
        <w:t>П. Подшивалова, в</w:t>
      </w:r>
      <w:r w:rsidR="000C2126">
        <w:t>озникает вопрос: стоит ли законодате</w:t>
      </w:r>
      <w:r w:rsidR="004E38CF">
        <w:t>лю урегулировать взаимоотношения</w:t>
      </w:r>
      <w:r w:rsidR="000C2126">
        <w:t xml:space="preserve"> </w:t>
      </w:r>
      <w:r w:rsidR="000C2126">
        <w:lastRenderedPageBreak/>
        <w:t>участников гражданских правоотношений на «серой» полосе или нет?</w:t>
      </w:r>
      <w:r w:rsidR="00070F04" w:rsidRPr="00BA37B7">
        <w:rPr>
          <w:rStyle w:val="a5"/>
          <w:rFonts w:ascii="Times New Roman" w:hAnsi="Times New Roman" w:cs="Times New Roman"/>
        </w:rPr>
        <w:footnoteReference w:id="1"/>
      </w:r>
      <w:r w:rsidR="000C2126">
        <w:t xml:space="preserve"> </w:t>
      </w:r>
      <w:r w:rsidR="00BF331C">
        <w:t>Теория выделяет</w:t>
      </w:r>
      <w:r w:rsidR="000C2126">
        <w:t xml:space="preserve"> два противоположных мнени</w:t>
      </w:r>
      <w:r w:rsidR="00BF331C">
        <w:t xml:space="preserve">я </w:t>
      </w:r>
      <w:r w:rsidR="000C2126">
        <w:t xml:space="preserve">на эту проблему. </w:t>
      </w:r>
    </w:p>
    <w:p w14:paraId="6E743EE1" w14:textId="3FFF98D1" w:rsidR="000C2126" w:rsidRDefault="000C2126" w:rsidP="008E189A">
      <w:pPr>
        <w:pStyle w:val="111111111111111111"/>
      </w:pPr>
      <w:r>
        <w:t xml:space="preserve">Сторонники первой считают, что право не может урегулировать эти </w:t>
      </w:r>
      <w:r w:rsidR="004E38CF">
        <w:t>правоотношения:</w:t>
      </w:r>
      <w:r w:rsidR="00363A2A">
        <w:t xml:space="preserve"> государство не должно устанавливать не</w:t>
      </w:r>
      <w:r w:rsidR="00B109B6">
        <w:t>гативных последствий</w:t>
      </w:r>
      <w:r w:rsidR="00E97D54">
        <w:t>, когда правонарушения нет, даже если</w:t>
      </w:r>
      <w:r w:rsidR="004E38CF">
        <w:t xml:space="preserve"> лицо формально следует закону. </w:t>
      </w:r>
      <w:r w:rsidR="00E97D54">
        <w:t>Это объясняется</w:t>
      </w:r>
      <w:r w:rsidR="004E38CF">
        <w:t>,</w:t>
      </w:r>
      <w:r w:rsidR="00E97D54">
        <w:t xml:space="preserve"> во-первых, возможностью воспользоваться несовершенст</w:t>
      </w:r>
      <w:r w:rsidR="004E38CF">
        <w:t>вом нормативного акта – допустить определённое</w:t>
      </w:r>
      <w:r w:rsidR="00E97D54">
        <w:t xml:space="preserve"> свободное поведение</w:t>
      </w:r>
      <w:r w:rsidR="004E38CF">
        <w:t>, которое возможно в рамках тех отношений. В</w:t>
      </w:r>
      <w:r w:rsidR="00E97D54">
        <w:t>о-вторых, это «золотая жила» любого юриста – ситуация</w:t>
      </w:r>
      <w:r w:rsidR="004E38CF">
        <w:t>, в которой</w:t>
      </w:r>
      <w:r w:rsidR="00A36E4B">
        <w:t xml:space="preserve"> клиент получает желаемое и не нарушает закон</w:t>
      </w:r>
      <w:r w:rsidR="004E38CF">
        <w:t>. В</w:t>
      </w:r>
      <w:r w:rsidR="00A36E4B">
        <w:t>-третьих, это создает необходимость совершенствования закона, который нельзя было бы обойт</w:t>
      </w:r>
      <w:r w:rsidR="00DC57CF">
        <w:t xml:space="preserve">и. </w:t>
      </w:r>
      <w:r w:rsidR="004373E1">
        <w:t>Представители другого подхода в свою очередь считают, что эта «серая» полос</w:t>
      </w:r>
      <w:r w:rsidR="004E38CF">
        <w:t>а должна быть урегулирована,</w:t>
      </w:r>
      <w:r w:rsidR="004373E1">
        <w:t xml:space="preserve"> что </w:t>
      </w:r>
      <w:r w:rsidR="0059716B">
        <w:t xml:space="preserve">государство должно установить </w:t>
      </w:r>
      <w:r w:rsidR="0050541D">
        <w:t>ответственность</w:t>
      </w:r>
      <w:r w:rsidR="00A410D1">
        <w:t>,</w:t>
      </w:r>
      <w:r w:rsidR="0050541D">
        <w:t xml:space="preserve"> если</w:t>
      </w:r>
      <w:r w:rsidR="0059716B">
        <w:t xml:space="preserve"> </w:t>
      </w:r>
      <w:r w:rsidR="00930218">
        <w:t>нет правон</w:t>
      </w:r>
      <w:r w:rsidR="00C677E9">
        <w:t>а</w:t>
      </w:r>
      <w:r w:rsidR="00930218">
        <w:t>р</w:t>
      </w:r>
      <w:r w:rsidR="00C677E9">
        <w:t>у</w:t>
      </w:r>
      <w:r w:rsidR="00930218">
        <w:t xml:space="preserve">шения, но есть </w:t>
      </w:r>
      <w:r w:rsidR="00C677E9">
        <w:t>негативные последствия, вызванные формальн</w:t>
      </w:r>
      <w:r w:rsidR="0050541D">
        <w:t xml:space="preserve">ым исполнением </w:t>
      </w:r>
      <w:r w:rsidR="00C677E9">
        <w:t>закона</w:t>
      </w:r>
      <w:r w:rsidR="003D415D" w:rsidRPr="00BA37B7">
        <w:rPr>
          <w:rStyle w:val="a5"/>
          <w:rFonts w:ascii="Times New Roman" w:hAnsi="Times New Roman" w:cs="Times New Roman"/>
        </w:rPr>
        <w:footnoteReference w:id="2"/>
      </w:r>
      <w:r w:rsidR="004E38CF">
        <w:t>. Эти учё</w:t>
      </w:r>
      <w:r w:rsidR="00523443">
        <w:t>ные приводят</w:t>
      </w:r>
      <w:r w:rsidR="00C677E9">
        <w:t xml:space="preserve"> свои аргументы: во-первых, невозможно написать идеальный закон, а попытка сделать это ни к чему не приведет</w:t>
      </w:r>
      <w:r w:rsidR="00C92D02">
        <w:t>;</w:t>
      </w:r>
      <w:r w:rsidR="00C677E9">
        <w:t xml:space="preserve"> во-вторых, даже если получится создать нечто подобное, профессионализм участников товарооборота повышается </w:t>
      </w:r>
      <w:r w:rsidR="00B06D40">
        <w:t>и</w:t>
      </w:r>
      <w:r w:rsidR="00BA37B7">
        <w:t>,</w:t>
      </w:r>
      <w:r w:rsidR="00B06D40">
        <w:t xml:space="preserve"> в конечном итоге</w:t>
      </w:r>
      <w:r w:rsidR="00BA37B7">
        <w:t>,</w:t>
      </w:r>
      <w:r w:rsidR="00B06D40">
        <w:t xml:space="preserve"> закон не будет играть большой роли</w:t>
      </w:r>
      <w:r w:rsidR="002637DA">
        <w:t xml:space="preserve">. Нужно было сформулировать универсальное и максимально абстрактное правило. </w:t>
      </w:r>
    </w:p>
    <w:p w14:paraId="0B7344E6" w14:textId="7C165FF8" w:rsidR="00F67A47" w:rsidRDefault="00121B0D" w:rsidP="008E189A">
      <w:pPr>
        <w:pStyle w:val="111111111111111111"/>
      </w:pPr>
      <w:r>
        <w:t>Среди большого количества презумпций, регулирующих вещные право</w:t>
      </w:r>
      <w:r w:rsidR="004E38CF">
        <w:t>отношения, наиболее распространё</w:t>
      </w:r>
      <w:r>
        <w:t xml:space="preserve">нной и пользующейся популярностью у практиков и исследователей является презумпция добросовестности. </w:t>
      </w:r>
      <w:r w:rsidR="004E38CF">
        <w:t>В общем смысле</w:t>
      </w:r>
      <w:r w:rsidR="00F67A47">
        <w:t xml:space="preserve"> принцип добросовестности </w:t>
      </w:r>
      <w:r w:rsidR="00380C1C">
        <w:t>был создан для</w:t>
      </w:r>
      <w:r w:rsidR="00F67A47">
        <w:t xml:space="preserve"> исправл</w:t>
      </w:r>
      <w:r w:rsidR="00380C1C">
        <w:t xml:space="preserve">ения ситуации, когда формальное применение </w:t>
      </w:r>
      <w:r w:rsidR="00B162F1">
        <w:t xml:space="preserve">норм в </w:t>
      </w:r>
      <w:r w:rsidR="004E38CF">
        <w:t xml:space="preserve">конкретном случае </w:t>
      </w:r>
      <w:r w:rsidR="00B162F1">
        <w:t>не соответству</w:t>
      </w:r>
      <w:r w:rsidR="004E38CF">
        <w:t>ет цели правового регулирования. К</w:t>
      </w:r>
      <w:r w:rsidR="00B162F1">
        <w:t xml:space="preserve">огда </w:t>
      </w:r>
      <w:r w:rsidR="00B162F1">
        <w:lastRenderedPageBreak/>
        <w:t xml:space="preserve">имеется явное расхождение между буквой закона и духом закона, </w:t>
      </w:r>
      <w:r w:rsidR="00DF56F7">
        <w:t>надлежащее правовое регулирование должно соответствовать последнему.</w:t>
      </w:r>
      <w:r w:rsidR="00B162F1">
        <w:t xml:space="preserve"> </w:t>
      </w:r>
      <w:r w:rsidR="00861529">
        <w:t xml:space="preserve">Или когда нужно задать некий стандарт поведения, который невозможно типизировать и предусмотреть для него точные правила. </w:t>
      </w:r>
      <w:r w:rsidR="003E0B09">
        <w:t>Эта категория была известна еще римскому праву. В Дигестах Юстиниана добросовестность означа</w:t>
      </w:r>
      <w:r w:rsidR="006925C6">
        <w:t xml:space="preserve">ла </w:t>
      </w:r>
      <w:r w:rsidR="003E0B09">
        <w:t>отсутствие умысла со стороны</w:t>
      </w:r>
      <w:r w:rsidR="00EC5B0C">
        <w:t xml:space="preserve">. </w:t>
      </w:r>
    </w:p>
    <w:p w14:paraId="00E12331" w14:textId="016CB8B0" w:rsidR="00D537B8" w:rsidRDefault="0035420D" w:rsidP="008E189A">
      <w:pPr>
        <w:pStyle w:val="111111111111111111"/>
      </w:pPr>
      <w:r>
        <w:t>По мнению М.</w:t>
      </w:r>
      <w:r w:rsidR="004E38CF">
        <w:t xml:space="preserve"> </w:t>
      </w:r>
      <w:r>
        <w:t>Г. Кислицыной, т</w:t>
      </w:r>
      <w:r w:rsidR="00D537B8">
        <w:t>радиционно выделяют три группы взглядов на определение понятия «добросовестность»</w:t>
      </w:r>
      <w:r w:rsidRPr="00BA37B7">
        <w:rPr>
          <w:rStyle w:val="a5"/>
          <w:rFonts w:ascii="Times New Roman" w:hAnsi="Times New Roman" w:cs="Times New Roman"/>
        </w:rPr>
        <w:footnoteReference w:id="3"/>
      </w:r>
      <w:r w:rsidR="00D537B8" w:rsidRPr="00BA37B7">
        <w:rPr>
          <w:rFonts w:cs="Times New Roman"/>
        </w:rPr>
        <w:t>.</w:t>
      </w:r>
    </w:p>
    <w:p w14:paraId="1F39FC63" w14:textId="55D8FCA3" w:rsidR="00D537B8" w:rsidRDefault="00A410D1" w:rsidP="008E189A">
      <w:pPr>
        <w:pStyle w:val="111111111111111111"/>
      </w:pPr>
      <w:r>
        <w:t>Первая</w:t>
      </w:r>
      <w:r w:rsidR="0050541D">
        <w:t xml:space="preserve"> группа правоведов</w:t>
      </w:r>
      <w:r w:rsidR="00CC012D">
        <w:t xml:space="preserve"> понимает под </w:t>
      </w:r>
      <w:r w:rsidR="00D537B8">
        <w:t>добросовестно</w:t>
      </w:r>
      <w:r w:rsidR="00CC012D">
        <w:t xml:space="preserve">стью именно </w:t>
      </w:r>
      <w:r w:rsidR="00D537B8">
        <w:t>добр</w:t>
      </w:r>
      <w:r w:rsidR="00CC012D">
        <w:t>ую</w:t>
      </w:r>
      <w:r w:rsidR="00D537B8">
        <w:t xml:space="preserve"> совест</w:t>
      </w:r>
      <w:r w:rsidR="00CC012D">
        <w:t>ь</w:t>
      </w:r>
      <w:r w:rsidR="00D537B8">
        <w:t xml:space="preserve">, </w:t>
      </w:r>
      <w:r w:rsidR="00CC012D" w:rsidRPr="00523443">
        <w:t xml:space="preserve">которая </w:t>
      </w:r>
      <w:r w:rsidR="00D537B8" w:rsidRPr="00523443">
        <w:t>связ</w:t>
      </w:r>
      <w:r w:rsidR="004E38CF">
        <w:t>ан</w:t>
      </w:r>
      <w:r w:rsidR="00523443">
        <w:t>а</w:t>
      </w:r>
      <w:r w:rsidR="00452D0E">
        <w:t xml:space="preserve"> с нравственн</w:t>
      </w:r>
      <w:r w:rsidR="00CC012D">
        <w:t>ым</w:t>
      </w:r>
      <w:r w:rsidR="00452D0E">
        <w:t xml:space="preserve"> началом,</w:t>
      </w:r>
      <w:r w:rsidR="004E38CF">
        <w:t xml:space="preserve"> предполагающим</w:t>
      </w:r>
      <w:r w:rsidR="00452D0E">
        <w:t xml:space="preserve"> честное, внимательное и заботливое выполнение обязанностей</w:t>
      </w:r>
      <w:r w:rsidR="001840E0">
        <w:t>.</w:t>
      </w:r>
    </w:p>
    <w:p w14:paraId="0F717ADE" w14:textId="3F80CDDC" w:rsidR="00452D0E" w:rsidRDefault="00A410D1" w:rsidP="008E189A">
      <w:pPr>
        <w:pStyle w:val="111111111111111111"/>
      </w:pPr>
      <w:r>
        <w:t>Другая</w:t>
      </w:r>
      <w:r w:rsidR="00CC012D">
        <w:t xml:space="preserve"> группа исследователей от</w:t>
      </w:r>
      <w:r w:rsidR="00452D0E">
        <w:t>рица</w:t>
      </w:r>
      <w:r w:rsidR="00CC012D">
        <w:t>ет</w:t>
      </w:r>
      <w:r w:rsidR="00452D0E">
        <w:t xml:space="preserve"> </w:t>
      </w:r>
      <w:r w:rsidR="00452D0E" w:rsidRPr="00523443">
        <w:t>нравственно</w:t>
      </w:r>
      <w:r w:rsidR="00CC012D" w:rsidRPr="00523443">
        <w:t>-</w:t>
      </w:r>
      <w:r w:rsidR="00452D0E" w:rsidRPr="00523443">
        <w:t>этическ</w:t>
      </w:r>
      <w:r w:rsidR="00CC012D" w:rsidRPr="00523443">
        <w:t>ий</w:t>
      </w:r>
      <w:r w:rsidR="00452D0E" w:rsidRPr="00523443">
        <w:t xml:space="preserve"> компонент</w:t>
      </w:r>
      <w:r w:rsidR="00452D0E">
        <w:t xml:space="preserve"> в добросовестност</w:t>
      </w:r>
      <w:r w:rsidR="00CC012D">
        <w:t xml:space="preserve">и, </w:t>
      </w:r>
      <w:r w:rsidR="00CC012D" w:rsidRPr="00523443">
        <w:t>который</w:t>
      </w:r>
      <w:r w:rsidR="00CC012D">
        <w:t xml:space="preserve"> </w:t>
      </w:r>
      <w:r w:rsidR="00452D0E">
        <w:t xml:space="preserve">используется в основном в вещных правоотношениях. </w:t>
      </w:r>
      <w:r w:rsidR="00FB7F4D">
        <w:t>Это понимание выводится, например, из п.</w:t>
      </w:r>
      <w:r w:rsidR="004E38CF">
        <w:t xml:space="preserve"> </w:t>
      </w:r>
      <w:r w:rsidR="00FB7F4D">
        <w:t>1 ст.</w:t>
      </w:r>
      <w:r w:rsidR="004E38CF">
        <w:t xml:space="preserve"> </w:t>
      </w:r>
      <w:r w:rsidR="00FB7F4D">
        <w:t>302 Г</w:t>
      </w:r>
      <w:r w:rsidR="009E0279">
        <w:t xml:space="preserve">ражданского </w:t>
      </w:r>
      <w:r w:rsidR="00FB7F4D">
        <w:t>К</w:t>
      </w:r>
      <w:r w:rsidR="009E0279">
        <w:t>одекса</w:t>
      </w:r>
      <w:r w:rsidR="00FB7F4D">
        <w:t xml:space="preserve"> Р</w:t>
      </w:r>
      <w:r w:rsidR="009E0279">
        <w:t xml:space="preserve">оссийской </w:t>
      </w:r>
      <w:r w:rsidR="00FB7F4D">
        <w:t>Ф</w:t>
      </w:r>
      <w:r w:rsidR="009E0279">
        <w:t>едерации (далее – ГК РФ)</w:t>
      </w:r>
      <w:r w:rsidR="00FB7F4D">
        <w:t xml:space="preserve">, </w:t>
      </w:r>
      <w:r w:rsidR="004E38CF">
        <w:t>в котором сказано</w:t>
      </w:r>
      <w:r w:rsidR="00FB7F4D">
        <w:t>, что</w:t>
      </w:r>
      <w:r w:rsidR="00CC012D">
        <w:t xml:space="preserve"> под</w:t>
      </w:r>
      <w:r w:rsidR="00FB7F4D">
        <w:t xml:space="preserve"> добросовестн</w:t>
      </w:r>
      <w:r w:rsidR="00CC012D">
        <w:t>ым</w:t>
      </w:r>
      <w:r w:rsidR="00FB7F4D">
        <w:t xml:space="preserve"> приобретател</w:t>
      </w:r>
      <w:r w:rsidR="00CC012D">
        <w:t xml:space="preserve">ем следует понимать такого </w:t>
      </w:r>
      <w:r w:rsidR="00FB7F4D">
        <w:t>приобретател</w:t>
      </w:r>
      <w:r w:rsidR="00CC012D">
        <w:t>я</w:t>
      </w:r>
      <w:r w:rsidR="00FB7F4D">
        <w:t xml:space="preserve"> вещи, который не знал и не мог знать о том, что приобрел ее у</w:t>
      </w:r>
      <w:r w:rsidR="00CC012D">
        <w:t xml:space="preserve"> </w:t>
      </w:r>
      <w:r w:rsidR="00FB7F4D">
        <w:t xml:space="preserve">лица, который не имел право </w:t>
      </w:r>
      <w:r w:rsidR="00CC012D">
        <w:t xml:space="preserve">на </w:t>
      </w:r>
      <w:r w:rsidR="00FB7F4D">
        <w:t>ее отчужд</w:t>
      </w:r>
      <w:r w:rsidR="00CC012D">
        <w:t>ение</w:t>
      </w:r>
      <w:r w:rsidR="009E0279">
        <w:rPr>
          <w:rStyle w:val="a5"/>
        </w:rPr>
        <w:footnoteReference w:id="4"/>
      </w:r>
      <w:r w:rsidR="004E38CF">
        <w:t>.</w:t>
      </w:r>
      <w:r w:rsidR="00FB7F4D">
        <w:t xml:space="preserve"> В.С. Ем</w:t>
      </w:r>
      <w:r w:rsidR="00CC012D">
        <w:t xml:space="preserve"> считает, что </w:t>
      </w:r>
      <w:r w:rsidR="00FB7F4D">
        <w:t>добросовестность</w:t>
      </w:r>
      <w:r w:rsidR="00CC012D">
        <w:t xml:space="preserve"> - это</w:t>
      </w:r>
      <w:r w:rsidR="00FB7F4D">
        <w:t xml:space="preserve"> </w:t>
      </w:r>
      <w:r w:rsidR="001840E0">
        <w:t>субъективное состояние лица, которое не знает и не может знать о факте, знание которого делает</w:t>
      </w:r>
      <w:r w:rsidR="00CC012D">
        <w:t xml:space="preserve"> его поведение </w:t>
      </w:r>
      <w:r w:rsidR="00BA37B7">
        <w:t>недобросовестным</w:t>
      </w:r>
      <w:r w:rsidR="00301B7F" w:rsidRPr="00BA37B7">
        <w:rPr>
          <w:rStyle w:val="a5"/>
          <w:rFonts w:ascii="Times New Roman" w:hAnsi="Times New Roman" w:cs="Times New Roman"/>
        </w:rPr>
        <w:footnoteReference w:id="5"/>
      </w:r>
      <w:r w:rsidR="00BA37B7" w:rsidRPr="00BA37B7">
        <w:rPr>
          <w:rFonts w:cs="Times New Roman"/>
        </w:rPr>
        <w:t>.</w:t>
      </w:r>
      <w:r w:rsidR="001840E0" w:rsidRPr="00BA37B7">
        <w:rPr>
          <w:rFonts w:cs="Times New Roman"/>
        </w:rPr>
        <w:t xml:space="preserve"> </w:t>
      </w:r>
      <w:r w:rsidR="004E38CF">
        <w:t xml:space="preserve"> </w:t>
      </w:r>
      <w:r w:rsidR="001840E0">
        <w:t>По мнению сторонников этой точки зрения</w:t>
      </w:r>
      <w:r w:rsidR="004E38CF">
        <w:t>,</w:t>
      </w:r>
      <w:r w:rsidR="001840E0">
        <w:t xml:space="preserve"> для подтверждения факта или его отсутствия н</w:t>
      </w:r>
      <w:r w:rsidR="00352E71">
        <w:t xml:space="preserve">ет необходимости исследовать внутренний мир человека, а достаточно изучить реальные </w:t>
      </w:r>
      <w:r w:rsidR="00352E71">
        <w:lastRenderedPageBreak/>
        <w:t xml:space="preserve">обстоятельства дела, при которых совершались юридически значимые действия. </w:t>
      </w:r>
      <w:r w:rsidR="00D76C1A">
        <w:t xml:space="preserve">Таким образом, добросовестность как категория не содержит в себе нравственной составляющей. </w:t>
      </w:r>
      <w:r w:rsidR="00F742B4">
        <w:t xml:space="preserve"> </w:t>
      </w:r>
    </w:p>
    <w:p w14:paraId="7FC50DB9" w14:textId="15C49C8C" w:rsidR="00CE7D0A" w:rsidRDefault="00D76C1A" w:rsidP="008E189A">
      <w:pPr>
        <w:pStyle w:val="111111111111111111"/>
      </w:pPr>
      <w:r>
        <w:t>Третья позиция выделяет два вида добросовестности – объективную и субъективную. В свое время И.</w:t>
      </w:r>
      <w:r w:rsidR="004E38CF">
        <w:t xml:space="preserve"> </w:t>
      </w:r>
      <w:r>
        <w:t>Б. Новицкий отмечал,</w:t>
      </w:r>
      <w:r w:rsidR="00CC012D">
        <w:t xml:space="preserve"> что</w:t>
      </w:r>
      <w:r>
        <w:t xml:space="preserve"> гражданско-правовые норм</w:t>
      </w:r>
      <w:r w:rsidR="00CC012D">
        <w:t>ы</w:t>
      </w:r>
      <w:r w:rsidR="00CA53E7">
        <w:t xml:space="preserve">, в которых фигурируют начала доброй воли, </w:t>
      </w:r>
      <w:r>
        <w:t xml:space="preserve">могут быть </w:t>
      </w:r>
      <w:r w:rsidR="00CA53E7">
        <w:t>определены</w:t>
      </w:r>
      <w:r>
        <w:t xml:space="preserve"> </w:t>
      </w:r>
      <w:r w:rsidR="00CA53E7">
        <w:t>в</w:t>
      </w:r>
      <w:r>
        <w:t xml:space="preserve"> дву</w:t>
      </w:r>
      <w:r w:rsidR="00CA53E7">
        <w:t>х</w:t>
      </w:r>
      <w:r>
        <w:t xml:space="preserve"> основны</w:t>
      </w:r>
      <w:r w:rsidR="00CA53E7">
        <w:t>х</w:t>
      </w:r>
      <w:r>
        <w:t xml:space="preserve"> категори</w:t>
      </w:r>
      <w:r w:rsidR="00CA53E7">
        <w:t>ях</w:t>
      </w:r>
      <w:r>
        <w:t xml:space="preserve">. </w:t>
      </w:r>
      <w:r w:rsidR="00CC012D">
        <w:t>Первая - о</w:t>
      </w:r>
      <w:r w:rsidR="006D26B0">
        <w:t>бъективная</w:t>
      </w:r>
      <w:r>
        <w:t xml:space="preserve"> добросовестность</w:t>
      </w:r>
      <w:r w:rsidR="00CC012D">
        <w:t>, которая</w:t>
      </w:r>
      <w:r>
        <w:t xml:space="preserve"> определяется не честным образом, а знанием или незнанием фактов. </w:t>
      </w:r>
      <w:r w:rsidR="00F742B4">
        <w:t>В основе лежит заблуждение</w:t>
      </w:r>
      <w:r w:rsidR="006D26B0">
        <w:t xml:space="preserve"> по поводу </w:t>
      </w:r>
      <w:r w:rsidR="001D26B2">
        <w:t>незнани</w:t>
      </w:r>
      <w:r w:rsidR="006D26B0">
        <w:t>я</w:t>
      </w:r>
      <w:r w:rsidR="001D26B2">
        <w:t xml:space="preserve"> действительных фактов</w:t>
      </w:r>
      <w:r w:rsidR="00EC1142">
        <w:t xml:space="preserve">, которые могут каким-либо образом влиять на </w:t>
      </w:r>
      <w:r w:rsidR="009A29E5">
        <w:t xml:space="preserve">правовые отношения. Добросовестность в субъективном смысле можно понимать в таком случае как </w:t>
      </w:r>
      <w:r w:rsidR="00412F29">
        <w:t>осознание субъектом правомерности в осуществлении своих прав и выполнении обязанностей</w:t>
      </w:r>
      <w:r w:rsidR="00221E6C" w:rsidRPr="00BA37B7">
        <w:rPr>
          <w:rStyle w:val="a5"/>
          <w:rFonts w:ascii="Times New Roman" w:hAnsi="Times New Roman" w:cs="Times New Roman"/>
        </w:rPr>
        <w:footnoteReference w:id="6"/>
      </w:r>
      <w:r w:rsidR="004E38CF" w:rsidRPr="00BA37B7">
        <w:rPr>
          <w:rFonts w:cs="Times New Roman"/>
        </w:rPr>
        <w:t>.</w:t>
      </w:r>
    </w:p>
    <w:p w14:paraId="2ADBFBC3" w14:textId="41AEC607" w:rsidR="00412F29" w:rsidRDefault="00412F29" w:rsidP="008E189A">
      <w:pPr>
        <w:pStyle w:val="111111111111111111"/>
      </w:pPr>
      <w:r>
        <w:t>Размышляя на тему, что же все</w:t>
      </w:r>
      <w:r w:rsidR="00CC6CDA">
        <w:t>-</w:t>
      </w:r>
      <w:r>
        <w:t>таки</w:t>
      </w:r>
      <w:r w:rsidR="004E38CF">
        <w:t xml:space="preserve"> является</w:t>
      </w:r>
      <w:r>
        <w:t xml:space="preserve"> </w:t>
      </w:r>
      <w:r w:rsidR="005E706F">
        <w:t>добросовестность</w:t>
      </w:r>
      <w:r w:rsidR="004E38CF">
        <w:t>ю – принцип или презумпция, учён</w:t>
      </w:r>
      <w:r w:rsidR="005E706F">
        <w:t>ые</w:t>
      </w:r>
      <w:r w:rsidR="0091662D">
        <w:t xml:space="preserve"> </w:t>
      </w:r>
      <w:r w:rsidR="00CA0FB5">
        <w:t>(Румянцев В.</w:t>
      </w:r>
      <w:r w:rsidR="004E38CF">
        <w:t xml:space="preserve"> </w:t>
      </w:r>
      <w:r w:rsidR="00CA0FB5">
        <w:t>Г., Ширяев Ю.</w:t>
      </w:r>
      <w:r w:rsidR="004E38CF">
        <w:t xml:space="preserve"> </w:t>
      </w:r>
      <w:r w:rsidR="00CA0FB5">
        <w:t>А.)</w:t>
      </w:r>
      <w:r w:rsidR="005E706F">
        <w:t xml:space="preserve"> приходят к выводу, что презумпция не исключает принцип</w:t>
      </w:r>
      <w:r w:rsidR="003D415D">
        <w:t>а</w:t>
      </w:r>
      <w:r w:rsidR="00CA0FB5" w:rsidRPr="00BA37B7">
        <w:rPr>
          <w:rStyle w:val="a5"/>
          <w:rFonts w:ascii="Times New Roman" w:hAnsi="Times New Roman" w:cs="Times New Roman"/>
        </w:rPr>
        <w:footnoteReference w:id="7"/>
      </w:r>
      <w:r w:rsidR="003D415D">
        <w:t>. В</w:t>
      </w:r>
      <w:r w:rsidR="00CC6CDA">
        <w:t xml:space="preserve">о-первых, </w:t>
      </w:r>
      <w:r w:rsidR="00CC6CDA" w:rsidRPr="00CA0FB5">
        <w:t>потом</w:t>
      </w:r>
      <w:r w:rsidR="00CA0FB5">
        <w:t>у</w:t>
      </w:r>
      <w:r w:rsidR="00CC6CDA">
        <w:t xml:space="preserve"> что презумпция выступает как средство юридической техники, а принцип – как регулятор общественных отношений</w:t>
      </w:r>
      <w:r w:rsidR="004E38CF">
        <w:t>,</w:t>
      </w:r>
      <w:r w:rsidR="00CA53E7">
        <w:t xml:space="preserve"> т.</w:t>
      </w:r>
      <w:r w:rsidR="004E38CF">
        <w:t xml:space="preserve"> </w:t>
      </w:r>
      <w:r w:rsidR="00CA53E7">
        <w:t>е. эти</w:t>
      </w:r>
      <w:r w:rsidR="00CC6CDA">
        <w:t xml:space="preserve"> </w:t>
      </w:r>
      <w:r w:rsidR="00CA53E7">
        <w:t>категории</w:t>
      </w:r>
      <w:r w:rsidR="00CC6CDA">
        <w:t xml:space="preserve"> выполняют разные функции.</w:t>
      </w:r>
      <w:r w:rsidR="003D415D">
        <w:t xml:space="preserve"> Во-вторых, принцип</w:t>
      </w:r>
      <w:r w:rsidR="00CC6CDA">
        <w:t xml:space="preserve"> распространяется на все виды гражданско-правовых правоотношений, а презумпция – только на установленные законом случаи </w:t>
      </w:r>
    </w:p>
    <w:p w14:paraId="16D989D4" w14:textId="2738EEF6" w:rsidR="00CA53E7" w:rsidRDefault="004E38CF" w:rsidP="008E189A">
      <w:pPr>
        <w:pStyle w:val="111111111111111111"/>
      </w:pPr>
      <w:r>
        <w:t xml:space="preserve">Стоит </w:t>
      </w:r>
      <w:r w:rsidR="00DF56F7">
        <w:t>отметить</w:t>
      </w:r>
      <w:r>
        <w:t xml:space="preserve">, что </w:t>
      </w:r>
      <w:r w:rsidR="00CA53E7">
        <w:t>функционирова</w:t>
      </w:r>
      <w:r>
        <w:t xml:space="preserve">ние презумпции добросовестности </w:t>
      </w:r>
      <w:r w:rsidR="00CA53E7">
        <w:t>в вещных и обязательст</w:t>
      </w:r>
      <w:r>
        <w:t>венных отношениях существенно раз</w:t>
      </w:r>
      <w:r w:rsidR="00CA53E7">
        <w:t>личаются</w:t>
      </w:r>
      <w:r w:rsidR="0014300E">
        <w:t xml:space="preserve">. </w:t>
      </w:r>
      <w:r w:rsidR="00CA53E7">
        <w:t xml:space="preserve">Во-первых, </w:t>
      </w:r>
      <w:r w:rsidR="0014300E">
        <w:t>обязательные правоотношения</w:t>
      </w:r>
      <w:r w:rsidR="00CA53E7">
        <w:t xml:space="preserve"> по субъектному принципу</w:t>
      </w:r>
      <w:r w:rsidR="0014300E">
        <w:t xml:space="preserve"> относительны по своей природе</w:t>
      </w:r>
      <w:r w:rsidR="00016144">
        <w:t>, основаны на динамике прав и обязанностей</w:t>
      </w:r>
      <w:r w:rsidR="00CA53E7">
        <w:t xml:space="preserve"> и </w:t>
      </w:r>
      <w:r w:rsidR="00016144">
        <w:t>характеризу</w:t>
      </w:r>
      <w:r w:rsidR="00CA53E7">
        <w:t>ются</w:t>
      </w:r>
      <w:r w:rsidR="00016144">
        <w:t xml:space="preserve"> противопоставлением </w:t>
      </w:r>
      <w:r w:rsidR="00016144">
        <w:lastRenderedPageBreak/>
        <w:t>интересов сторон</w:t>
      </w:r>
      <w:r>
        <w:t>,</w:t>
      </w:r>
      <w:r w:rsidR="00CA53E7">
        <w:t xml:space="preserve"> поэтому презумпция добросовестности контрагента в них играет одну из </w:t>
      </w:r>
      <w:r w:rsidR="00CA53E7" w:rsidRPr="00CA0FB5">
        <w:t>ключевых функци</w:t>
      </w:r>
      <w:r w:rsidR="00CA0FB5">
        <w:t>й</w:t>
      </w:r>
      <w:r w:rsidR="00016144">
        <w:t>.</w:t>
      </w:r>
      <w:r w:rsidR="00105CD9">
        <w:t xml:space="preserve"> В вещных же правоотношениях</w:t>
      </w:r>
      <w:r w:rsidR="00CA53E7">
        <w:t xml:space="preserve">, для которых </w:t>
      </w:r>
      <w:r w:rsidR="00C27C76">
        <w:t>характер</w:t>
      </w:r>
      <w:r w:rsidR="00CA53E7">
        <w:t>на</w:t>
      </w:r>
      <w:r w:rsidR="00C27C76">
        <w:t xml:space="preserve"> статик</w:t>
      </w:r>
      <w:r w:rsidR="00CA53E7">
        <w:t>а</w:t>
      </w:r>
      <w:r w:rsidR="00C27C76">
        <w:t xml:space="preserve"> права,</w:t>
      </w:r>
      <w:r w:rsidR="00CA53E7">
        <w:t xml:space="preserve"> абсолютность по кругу субъектов, отношения носят довольно длительный характер и презумпцией пользуются реже</w:t>
      </w:r>
      <w:r w:rsidR="00C27C76">
        <w:t>.</w:t>
      </w:r>
    </w:p>
    <w:p w14:paraId="0CF9C28D" w14:textId="40D8CBE8" w:rsidR="00301142" w:rsidRDefault="00DA52FD" w:rsidP="008E189A">
      <w:pPr>
        <w:pStyle w:val="111111111111111111"/>
      </w:pPr>
      <w:r>
        <w:t xml:space="preserve">В ГК РФ субъективной добросовестности стороны в вещном праве отведено немало места. </w:t>
      </w:r>
      <w:r w:rsidR="009E6677">
        <w:t>В.</w:t>
      </w:r>
      <w:r w:rsidR="004E38CF">
        <w:t xml:space="preserve"> </w:t>
      </w:r>
      <w:r w:rsidR="009E6677">
        <w:t xml:space="preserve">А. Булаевский отмечает, что среди </w:t>
      </w:r>
      <w:r>
        <w:t xml:space="preserve">основных статей </w:t>
      </w:r>
      <w:r w:rsidR="00051421">
        <w:t xml:space="preserve">следует </w:t>
      </w:r>
      <w:r>
        <w:t>выдел</w:t>
      </w:r>
      <w:r w:rsidR="00051421">
        <w:t>ить</w:t>
      </w:r>
      <w:r>
        <w:t xml:space="preserve"> </w:t>
      </w:r>
      <w:r w:rsidR="004E38CF">
        <w:t xml:space="preserve">ст. </w:t>
      </w:r>
      <w:r w:rsidR="00121B0D">
        <w:t>220</w:t>
      </w:r>
      <w:r w:rsidR="00B300CE">
        <w:t xml:space="preserve"> </w:t>
      </w:r>
      <w:r>
        <w:t>(</w:t>
      </w:r>
      <w:r w:rsidR="00B300CE">
        <w:t xml:space="preserve">о </w:t>
      </w:r>
      <w:r>
        <w:t xml:space="preserve">праве на возмещение убытков и передаче вещи от </w:t>
      </w:r>
      <w:r w:rsidR="00B300CE">
        <w:t>недобросовестных действиях лиц, осуществивших переработку чужой вещи</w:t>
      </w:r>
      <w:r>
        <w:t xml:space="preserve">), </w:t>
      </w:r>
      <w:r w:rsidR="004E38CF">
        <w:t xml:space="preserve">ст. </w:t>
      </w:r>
      <w:r w:rsidR="00B300CE">
        <w:t>223</w:t>
      </w:r>
      <w:r>
        <w:t xml:space="preserve"> (о возникновении права собственности на недвижимость у добросовестного приобретателя)</w:t>
      </w:r>
      <w:r w:rsidR="00B300CE">
        <w:t>,</w:t>
      </w:r>
      <w:r>
        <w:t xml:space="preserve"> </w:t>
      </w:r>
      <w:r w:rsidR="004E38CF">
        <w:t xml:space="preserve">ст. </w:t>
      </w:r>
      <w:r w:rsidR="00B300CE">
        <w:t>234</w:t>
      </w:r>
      <w:r>
        <w:t xml:space="preserve"> (приобретение добросовестным лицом в силу приобретательной давности имущества)</w:t>
      </w:r>
      <w:r w:rsidR="00F30AC2">
        <w:t xml:space="preserve"> и</w:t>
      </w:r>
      <w:r w:rsidR="00301142">
        <w:t xml:space="preserve"> ст. 302-303 – о защите добросовестных приобретателей (владельцев)</w:t>
      </w:r>
      <w:r w:rsidR="00301142" w:rsidRPr="009E6677">
        <w:t>.</w:t>
      </w:r>
      <w:r w:rsidR="00301B7F" w:rsidRPr="009E6677">
        <w:rPr>
          <w:rStyle w:val="a5"/>
        </w:rPr>
        <w:footnoteReference w:id="8"/>
      </w:r>
    </w:p>
    <w:p w14:paraId="548F4C05" w14:textId="21662277" w:rsidR="00412F29" w:rsidRDefault="00301142" w:rsidP="008E189A">
      <w:pPr>
        <w:pStyle w:val="111111111111111111"/>
      </w:pPr>
      <w:r>
        <w:t>Таким образом, ГК РФ отражает большинство необходимых аспектов презумпции добросовестности в вещных правоотношениях.</w:t>
      </w:r>
    </w:p>
    <w:p w14:paraId="6644FA9B" w14:textId="70FAF945" w:rsidR="00E61609" w:rsidRDefault="00B95D85" w:rsidP="008E189A">
      <w:pPr>
        <w:pStyle w:val="111111111111111111"/>
      </w:pPr>
      <w:r>
        <w:t>М.</w:t>
      </w:r>
      <w:r w:rsidR="00F30AC2">
        <w:t xml:space="preserve"> </w:t>
      </w:r>
      <w:r>
        <w:t>А. Церковников считает, что в вещном праве</w:t>
      </w:r>
      <w:r w:rsidR="00E61609">
        <w:t xml:space="preserve"> вопрос о добросовестности стоит особенно остро, </w:t>
      </w:r>
      <w:r w:rsidR="002B4DFD">
        <w:t xml:space="preserve">так как от него зависит </w:t>
      </w:r>
      <w:r w:rsidR="00054604">
        <w:t>ограничени</w:t>
      </w:r>
      <w:r w:rsidR="002B4DFD">
        <w:t>е</w:t>
      </w:r>
      <w:r w:rsidR="00054604">
        <w:t xml:space="preserve"> или прекращени</w:t>
      </w:r>
      <w:r w:rsidR="002B4DFD">
        <w:t>е</w:t>
      </w:r>
      <w:r w:rsidR="00F30AC2">
        <w:t xml:space="preserve"> права собственности без учё</w:t>
      </w:r>
      <w:r w:rsidR="00054604">
        <w:t>та правопреемства и воли собственника</w:t>
      </w:r>
      <w:r w:rsidRPr="00BA37B7">
        <w:rPr>
          <w:rStyle w:val="a5"/>
          <w:rFonts w:ascii="Times New Roman" w:hAnsi="Times New Roman" w:cs="Times New Roman"/>
        </w:rPr>
        <w:footnoteReference w:id="9"/>
      </w:r>
      <w:r w:rsidR="00054604" w:rsidRPr="00BA37B7">
        <w:rPr>
          <w:rFonts w:cs="Times New Roman"/>
        </w:rPr>
        <w:t>.</w:t>
      </w:r>
      <w:r w:rsidR="00054604">
        <w:t xml:space="preserve"> Например, </w:t>
      </w:r>
      <w:r w:rsidR="00BA37B7">
        <w:t>при применении</w:t>
      </w:r>
      <w:r w:rsidR="00054604">
        <w:t xml:space="preserve"> правила о приобретении по добросовестности (абз.</w:t>
      </w:r>
      <w:r w:rsidR="00F30AC2">
        <w:t xml:space="preserve"> </w:t>
      </w:r>
      <w:r w:rsidR="00054604">
        <w:t>2 п.</w:t>
      </w:r>
      <w:r w:rsidR="00F30AC2">
        <w:t xml:space="preserve"> </w:t>
      </w:r>
      <w:r w:rsidR="00054604">
        <w:t>2 ст.</w:t>
      </w:r>
      <w:r w:rsidR="00F30AC2">
        <w:t xml:space="preserve"> </w:t>
      </w:r>
      <w:r w:rsidR="00054604">
        <w:t>223 и ст.</w:t>
      </w:r>
      <w:r w:rsidR="00F30AC2">
        <w:t xml:space="preserve"> </w:t>
      </w:r>
      <w:r w:rsidR="00054604">
        <w:t>302</w:t>
      </w:r>
      <w:r w:rsidR="00301B7F">
        <w:t xml:space="preserve"> ГК РФ</w:t>
      </w:r>
      <w:r w:rsidR="00054604">
        <w:t>) законный собственник фактически лишается своей ве</w:t>
      </w:r>
      <w:r w:rsidR="00F30AC2">
        <w:t>щи, а она в свою очередь передаё</w:t>
      </w:r>
      <w:r w:rsidR="00054604">
        <w:t>тся тому, кт</w:t>
      </w:r>
      <w:r w:rsidR="00F30AC2">
        <w:t>о с точки зрения правопреемства</w:t>
      </w:r>
      <w:r w:rsidR="00054604">
        <w:t xml:space="preserve"> собственником быть не может. Та же проблема возникает при определении давности владения: как </w:t>
      </w:r>
      <w:r w:rsidR="00054604" w:rsidRPr="009E6677">
        <w:t>лицо</w:t>
      </w:r>
      <w:r w:rsidR="009E6677" w:rsidRPr="009E6677">
        <w:t>, владеющее вещью по давности,</w:t>
      </w:r>
      <w:r w:rsidR="00054604" w:rsidRPr="009E6677">
        <w:t xml:space="preserve"> становится</w:t>
      </w:r>
      <w:r w:rsidR="00054604">
        <w:t xml:space="preserve"> собственником по </w:t>
      </w:r>
      <w:r w:rsidR="00054604" w:rsidRPr="009E6677">
        <w:t>первоначальному</w:t>
      </w:r>
      <w:r w:rsidR="009E6677" w:rsidRPr="009E6677">
        <w:t xml:space="preserve"> основанию</w:t>
      </w:r>
      <w:r w:rsidR="00054604" w:rsidRPr="009E6677">
        <w:t>,</w:t>
      </w:r>
      <w:r w:rsidR="00054604">
        <w:t xml:space="preserve"> когда у вещи есть сво</w:t>
      </w:r>
      <w:r w:rsidR="009E6677">
        <w:t>й</w:t>
      </w:r>
      <w:r w:rsidR="00054604">
        <w:t xml:space="preserve"> законный собственник?</w:t>
      </w:r>
    </w:p>
    <w:p w14:paraId="731812B1" w14:textId="36547C3D" w:rsidR="002637DA" w:rsidRDefault="00301142" w:rsidP="008E189A">
      <w:pPr>
        <w:pStyle w:val="111111111111111111"/>
      </w:pPr>
      <w:r>
        <w:lastRenderedPageBreak/>
        <w:t xml:space="preserve">Размышляя о возможных направлениях применения данной презумпции, </w:t>
      </w:r>
      <w:r w:rsidR="00F30AC2">
        <w:t xml:space="preserve">как </w:t>
      </w:r>
      <w:r>
        <w:t>наиболее стоящ</w:t>
      </w:r>
      <w:r w:rsidR="00F30AC2">
        <w:t>ие</w:t>
      </w:r>
      <w:r>
        <w:t xml:space="preserve"> следует выделить два таких: </w:t>
      </w:r>
      <w:r w:rsidR="002B4DFD">
        <w:t>во-первых, это оценка поведения самого титульного владельца вещного права, а во-вторых, поведение третьих лиц, не связанных с прямым обладанием ве</w:t>
      </w:r>
      <w:r w:rsidR="00232F27">
        <w:t>щью</w:t>
      </w:r>
      <w:r w:rsidR="006955F0">
        <w:t xml:space="preserve">. Кроме того, необходимо учитывать </w:t>
      </w:r>
      <w:r w:rsidR="00232F27">
        <w:t>добросовестност</w:t>
      </w:r>
      <w:r w:rsidR="006955F0">
        <w:t>ь</w:t>
      </w:r>
      <w:r w:rsidR="00E64C5F">
        <w:t xml:space="preserve"> фактического </w:t>
      </w:r>
      <w:r w:rsidR="00232F27">
        <w:t>обладателя вещи</w:t>
      </w:r>
      <w:r w:rsidR="00E64C5F">
        <w:t>. При этом</w:t>
      </w:r>
      <w:r w:rsidR="00232F27">
        <w:t xml:space="preserve"> аспектов, в которых реализуется добросовестность перечисленных ранее лиц</w:t>
      </w:r>
      <w:r w:rsidR="006955F0">
        <w:t>, достаточно много:</w:t>
      </w:r>
      <w:r w:rsidR="00E64C5F">
        <w:t xml:space="preserve"> владени</w:t>
      </w:r>
      <w:r w:rsidR="006955F0">
        <w:t>е</w:t>
      </w:r>
      <w:r w:rsidR="00E64C5F">
        <w:t>, пользовани</w:t>
      </w:r>
      <w:r w:rsidR="006955F0">
        <w:t>е</w:t>
      </w:r>
      <w:r w:rsidR="00E64C5F">
        <w:t xml:space="preserve"> и распоряжени</w:t>
      </w:r>
      <w:r w:rsidR="006955F0">
        <w:t>е;</w:t>
      </w:r>
      <w:r w:rsidR="00E64C5F">
        <w:t xml:space="preserve"> приобретени</w:t>
      </w:r>
      <w:r w:rsidR="006955F0">
        <w:t>е</w:t>
      </w:r>
      <w:r w:rsidR="00E64C5F">
        <w:t xml:space="preserve"> вещи</w:t>
      </w:r>
      <w:r w:rsidR="006955F0">
        <w:t>;</w:t>
      </w:r>
      <w:r w:rsidR="00E64C5F">
        <w:t xml:space="preserve"> поведени</w:t>
      </w:r>
      <w:r w:rsidR="006955F0">
        <w:t>е</w:t>
      </w:r>
      <w:r w:rsidR="00E64C5F">
        <w:t xml:space="preserve"> при взаимодействии с правообладателем в зависимости от статуса каждого из участников. В подтверждение</w:t>
      </w:r>
      <w:r w:rsidR="006955F0">
        <w:t xml:space="preserve"> </w:t>
      </w:r>
      <w:r w:rsidR="00E64C5F">
        <w:t>можно привести п.</w:t>
      </w:r>
      <w:r w:rsidR="00F30AC2">
        <w:t xml:space="preserve"> </w:t>
      </w:r>
      <w:r w:rsidR="00E64C5F">
        <w:t>1 ст.</w:t>
      </w:r>
      <w:r w:rsidR="00F30AC2">
        <w:t xml:space="preserve"> </w:t>
      </w:r>
      <w:r w:rsidR="00E64C5F">
        <w:t>302</w:t>
      </w:r>
      <w:r w:rsidR="00301B7F">
        <w:t xml:space="preserve"> ГК РФ</w:t>
      </w:r>
      <w:r w:rsidR="00E64C5F">
        <w:t>, в которо</w:t>
      </w:r>
      <w:r w:rsidR="006955F0">
        <w:t xml:space="preserve">м </w:t>
      </w:r>
      <w:r w:rsidR="00E64C5F">
        <w:t>сказано,</w:t>
      </w:r>
      <w:r w:rsidR="006955F0">
        <w:t xml:space="preserve"> что только в случае, если лицо не знало, </w:t>
      </w:r>
      <w:r w:rsidR="006955F0" w:rsidRPr="009E6677">
        <w:t>и по объективным обстоятельства</w:t>
      </w:r>
      <w:r w:rsidR="009E6677">
        <w:t xml:space="preserve">м, а также </w:t>
      </w:r>
      <w:r w:rsidR="006955F0">
        <w:t>информации не могло знать</w:t>
      </w:r>
      <w:r w:rsidR="00381947">
        <w:t xml:space="preserve"> о порочности сделки со стороны другого контрагента, его можно считать добросовестным приобретателем. Из данного пункта можно сделать вывод о том, </w:t>
      </w:r>
      <w:r w:rsidR="00C14698">
        <w:t xml:space="preserve">что добросовестность </w:t>
      </w:r>
      <w:r w:rsidR="00A3600A">
        <w:t>владельца</w:t>
      </w:r>
      <w:r w:rsidR="00381947">
        <w:t xml:space="preserve"> </w:t>
      </w:r>
      <w:r w:rsidR="00A3600A">
        <w:t>зависит от добросовест</w:t>
      </w:r>
      <w:r w:rsidR="00381947">
        <w:t>ного поведения и осмотрительности</w:t>
      </w:r>
      <w:r w:rsidR="00A3600A">
        <w:t xml:space="preserve"> приобретателя.</w:t>
      </w:r>
      <w:r w:rsidR="00381947">
        <w:t xml:space="preserve"> Кроме того, законодатель в этом пункте демонстрирует саму конструкцию принципа субъективной добросовестности</w:t>
      </w:r>
      <w:r w:rsidR="00F30AC2">
        <w:t xml:space="preserve"> – </w:t>
      </w:r>
      <w:r w:rsidR="00A762C3">
        <w:t xml:space="preserve">«не знал и не </w:t>
      </w:r>
      <w:r w:rsidR="008123DD">
        <w:t>мог знать».</w:t>
      </w:r>
      <w:r w:rsidR="006A4CFA">
        <w:t xml:space="preserve"> «Знал» </w:t>
      </w:r>
      <w:r w:rsidR="008123DD">
        <w:t>можн</w:t>
      </w:r>
      <w:r w:rsidR="006A4CFA">
        <w:t xml:space="preserve">о рассматривать как </w:t>
      </w:r>
      <w:r w:rsidR="008123DD">
        <w:t>субъективный аспект</w:t>
      </w:r>
      <w:r w:rsidR="00F30AC2">
        <w:t>,</w:t>
      </w:r>
      <w:r w:rsidR="008873B2">
        <w:t xml:space="preserve"> так как под ним подразумевается </w:t>
      </w:r>
      <w:r w:rsidR="00F30AC2">
        <w:t>осведомлё</w:t>
      </w:r>
      <w:r w:rsidR="008123DD">
        <w:t>нность конкретного участника правоотношений</w:t>
      </w:r>
      <w:r w:rsidR="00F30AC2">
        <w:t>. П</w:t>
      </w:r>
      <w:r w:rsidR="006A4CFA">
        <w:t>од</w:t>
      </w:r>
      <w:r w:rsidR="008123DD">
        <w:t xml:space="preserve"> «должен был знать»</w:t>
      </w:r>
      <w:r w:rsidR="00F30AC2">
        <w:t xml:space="preserve"> подразумевается п</w:t>
      </w:r>
      <w:r w:rsidR="008123DD">
        <w:t>оведение лица через противопоставление с тем, что ожидалось бы от самого об</w:t>
      </w:r>
      <w:r w:rsidR="008873B2">
        <w:t>ычного участника оборота, который не обязательно должен знать все зак</w:t>
      </w:r>
      <w:r w:rsidR="00F30AC2">
        <w:t>онодательные нормы и презумпции:</w:t>
      </w:r>
      <w:r w:rsidR="008873B2">
        <w:t xml:space="preserve"> его поведение основывается на логическом мышлении, внимательности, честности и уважении к другим лицам</w:t>
      </w:r>
      <w:r w:rsidR="008123DD">
        <w:t xml:space="preserve">. </w:t>
      </w:r>
      <w:r w:rsidR="00415E0C">
        <w:t>Другими словами, рас</w:t>
      </w:r>
      <w:r w:rsidR="00F30AC2">
        <w:t>сматривается не только осведомлё</w:t>
      </w:r>
      <w:r w:rsidR="00415E0C">
        <w:t>нность участника, но и то, как на его месте сделал бы любой другой осмотрительный участник</w:t>
      </w:r>
      <w:r w:rsidR="009F5747">
        <w:t xml:space="preserve">. </w:t>
      </w:r>
    </w:p>
    <w:p w14:paraId="3EC5058E" w14:textId="4AB5AA68" w:rsidR="002637DA" w:rsidRDefault="002C1E66" w:rsidP="008E189A">
      <w:pPr>
        <w:pStyle w:val="111111111111111111"/>
      </w:pPr>
      <w:r>
        <w:t>По мнению известного правоведа К.</w:t>
      </w:r>
      <w:r w:rsidR="00F30AC2">
        <w:t xml:space="preserve"> </w:t>
      </w:r>
      <w:r>
        <w:t>В.</w:t>
      </w:r>
      <w:r w:rsidR="00B95D85">
        <w:t xml:space="preserve"> </w:t>
      </w:r>
      <w:r w:rsidRPr="000C5B4F">
        <w:t>Нам, субъект</w:t>
      </w:r>
      <w:r w:rsidR="000C5B4F">
        <w:t xml:space="preserve">ивную добросовестность следует понимать как </w:t>
      </w:r>
      <w:r>
        <w:t xml:space="preserve">извинительное незнание лицом </w:t>
      </w:r>
      <w:r w:rsidR="00240805">
        <w:lastRenderedPageBreak/>
        <w:t>опр</w:t>
      </w:r>
      <w:r w:rsidR="00F30AC2">
        <w:t>еделё</w:t>
      </w:r>
      <w:r w:rsidR="00240805">
        <w:t>нных фактов, имеющих юридическое значение</w:t>
      </w:r>
      <w:r w:rsidR="00B95D85" w:rsidRPr="00BA37B7">
        <w:rPr>
          <w:rStyle w:val="a5"/>
          <w:rFonts w:ascii="Times New Roman" w:hAnsi="Times New Roman" w:cs="Times New Roman"/>
        </w:rPr>
        <w:footnoteReference w:id="10"/>
      </w:r>
      <w:r w:rsidR="00240805">
        <w:t>. Он также считает, что отличие между объективной и субъективной добросовестностью не только в том, что первое является</w:t>
      </w:r>
      <w:r w:rsidR="00F30AC2">
        <w:t xml:space="preserve"> принципом гражданского права, применимым</w:t>
      </w:r>
      <w:r w:rsidR="00240805">
        <w:t xml:space="preserve"> ко всем гражданско-</w:t>
      </w:r>
      <w:r w:rsidR="00240805" w:rsidRPr="000C5B4F">
        <w:t>правовым отношения</w:t>
      </w:r>
      <w:r w:rsidR="000C5B4F" w:rsidRPr="000C5B4F">
        <w:t>м</w:t>
      </w:r>
      <w:r w:rsidR="00240805" w:rsidRPr="000C5B4F">
        <w:t>,</w:t>
      </w:r>
      <w:r w:rsidR="00240805">
        <w:t xml:space="preserve"> а второе</w:t>
      </w:r>
      <w:r w:rsidR="00F30AC2">
        <w:t xml:space="preserve"> – частным случаем</w:t>
      </w:r>
      <w:r w:rsidR="002361BA">
        <w:t xml:space="preserve"> юридической квалификации определенных фактических обстоятельств. Кроме этого, у них различные цели и задачи, функции и механизмы регулирования. Конечно, правовед не отвергает и органичную связь между этими аспектами добросовестности, которая восходит еще к римскому праву. </w:t>
      </w:r>
      <w:r w:rsidR="00F53F70">
        <w:t>Автор считает, что современные правоведы до сих пор не смогли найти правильного применения объективной добросовестности и часто смешивают ее с субъективной</w:t>
      </w:r>
      <w:r w:rsidR="00F91561">
        <w:t xml:space="preserve"> или с другими принципами.</w:t>
      </w:r>
      <w:r w:rsidR="00240805">
        <w:t xml:space="preserve"> </w:t>
      </w:r>
      <w:r>
        <w:t xml:space="preserve"> </w:t>
      </w:r>
    </w:p>
    <w:p w14:paraId="346B6282" w14:textId="10F118CA" w:rsidR="002637DA" w:rsidRDefault="002637DA" w:rsidP="008E189A">
      <w:pPr>
        <w:pStyle w:val="111111111111111111"/>
      </w:pPr>
      <w:r>
        <w:t xml:space="preserve">Практически значимым представляется разрешение вопроса, на какой момент приобретатель должен быть добросовестным: к моменту совершения сделки или к моменту возникновения спора? </w:t>
      </w:r>
      <w:r w:rsidR="00301B7F">
        <w:t xml:space="preserve"> </w:t>
      </w:r>
      <w:r>
        <w:t>Добросовестность должна исследоваться на момент совершения сделки, направленной на отчуждение и приобретение спорной вещи</w:t>
      </w:r>
      <w:r w:rsidR="00301B7F">
        <w:t>, считает Подшивалов Т.</w:t>
      </w:r>
      <w:r w:rsidR="00F30AC2">
        <w:t xml:space="preserve"> </w:t>
      </w:r>
      <w:r w:rsidR="00BA37B7">
        <w:t>П</w:t>
      </w:r>
      <w:r w:rsidR="00301B7F" w:rsidRPr="00BA37B7">
        <w:rPr>
          <w:rStyle w:val="a5"/>
          <w:rFonts w:ascii="Times New Roman" w:hAnsi="Times New Roman" w:cs="Times New Roman"/>
        </w:rPr>
        <w:footnoteReference w:id="11"/>
      </w:r>
      <w:r w:rsidR="00BA37B7">
        <w:t>.</w:t>
      </w:r>
    </w:p>
    <w:p w14:paraId="1A707184" w14:textId="21236791" w:rsidR="00DE6F12" w:rsidRPr="00942AA1" w:rsidRDefault="00DE6F12" w:rsidP="008E189A">
      <w:pPr>
        <w:pStyle w:val="111111111111111111"/>
      </w:pPr>
      <w:r>
        <w:t>Судами неоднозначно решается вопрос о том, на ког</w:t>
      </w:r>
      <w:r w:rsidR="00F30AC2">
        <w:t>о приходится бремя доказывания, а</w:t>
      </w:r>
      <w:r>
        <w:t xml:space="preserve"> на кого презумпция добросовес</w:t>
      </w:r>
      <w:r w:rsidR="00F30AC2">
        <w:t>тности. В первой группе случаев</w:t>
      </w:r>
      <w:r>
        <w:t xml:space="preserve"> добросовестность приобретения не является </w:t>
      </w:r>
      <w:r w:rsidR="006B5F12">
        <w:t>презумпцией и подлежит доказыванию</w:t>
      </w:r>
      <w:r w:rsidR="00301B7F" w:rsidRPr="00BA37B7">
        <w:rPr>
          <w:rStyle w:val="a5"/>
          <w:rFonts w:ascii="Times New Roman" w:hAnsi="Times New Roman" w:cs="Times New Roman"/>
        </w:rPr>
        <w:footnoteReference w:id="12"/>
      </w:r>
      <w:r w:rsidR="00F30AC2">
        <w:t>.</w:t>
      </w:r>
      <w:r w:rsidR="006B5F12" w:rsidRPr="00942AA1">
        <w:t xml:space="preserve"> </w:t>
      </w:r>
      <w:r w:rsidR="006B5F12">
        <w:t xml:space="preserve">Другой подход основан на том, что презумпция </w:t>
      </w:r>
      <w:r w:rsidR="006B5F12">
        <w:lastRenderedPageBreak/>
        <w:t xml:space="preserve">добросовестности существует, в связи с чем бремя доказывания </w:t>
      </w:r>
      <w:r w:rsidR="005825E2">
        <w:t xml:space="preserve">лежит на </w:t>
      </w:r>
      <w:r w:rsidR="005825E2" w:rsidRPr="00942AA1">
        <w:t>истце</w:t>
      </w:r>
      <w:r w:rsidR="000E750F">
        <w:rPr>
          <w:rStyle w:val="a5"/>
        </w:rPr>
        <w:footnoteReference w:id="13"/>
      </w:r>
      <w:r w:rsidR="00F30AC2">
        <w:t>.</w:t>
      </w:r>
    </w:p>
    <w:p w14:paraId="135D873D" w14:textId="1399CE27" w:rsidR="005D3AFC" w:rsidRDefault="005D3AFC" w:rsidP="008E189A">
      <w:pPr>
        <w:pStyle w:val="111111111111111111"/>
      </w:pPr>
      <w:r>
        <w:t xml:space="preserve">Также стоит отметить, что решение вопроса об определении приобретателя добросовестным зависит от </w:t>
      </w:r>
      <w:r w:rsidRPr="000C5B4F">
        <w:t>вида вещ</w:t>
      </w:r>
      <w:r w:rsidR="000C5B4F" w:rsidRPr="000C5B4F">
        <w:t>и</w:t>
      </w:r>
      <w:r w:rsidRPr="000C5B4F">
        <w:t>, котор</w:t>
      </w:r>
      <w:r w:rsidR="000C5B4F" w:rsidRPr="000C5B4F">
        <w:t>ая</w:t>
      </w:r>
      <w:r w:rsidRPr="000C5B4F">
        <w:t xml:space="preserve"> был</w:t>
      </w:r>
      <w:r w:rsidR="000C5B4F" w:rsidRPr="000C5B4F">
        <w:t>а</w:t>
      </w:r>
      <w:r w:rsidRPr="000C5B4F">
        <w:t xml:space="preserve"> отчужден</w:t>
      </w:r>
      <w:r w:rsidR="000C5B4F">
        <w:t>а</w:t>
      </w:r>
      <w:r>
        <w:t xml:space="preserve"> – движим</w:t>
      </w:r>
      <w:r w:rsidR="000C5B4F">
        <w:t>ая</w:t>
      </w:r>
      <w:r>
        <w:t xml:space="preserve"> </w:t>
      </w:r>
      <w:r w:rsidR="00F30AC2">
        <w:t xml:space="preserve">она </w:t>
      </w:r>
      <w:r>
        <w:t>или недвижим</w:t>
      </w:r>
      <w:r w:rsidR="000C5B4F">
        <w:t>ая</w:t>
      </w:r>
      <w:r w:rsidR="00A77802">
        <w:t>. В соответствии с</w:t>
      </w:r>
      <w:r w:rsidR="00A77802" w:rsidRPr="00942AA1">
        <w:t xml:space="preserve"> абз. 2 п. 1 ст. 2</w:t>
      </w:r>
      <w:r w:rsidR="00A77802">
        <w:t xml:space="preserve"> Федерального закона от 21 июля 1997 г. N 122-ФЗ </w:t>
      </w:r>
      <w:r w:rsidR="00F30AC2">
        <w:t>«</w:t>
      </w:r>
      <w:r w:rsidR="00A77802">
        <w:t>О государственной регистрации прав на недвижимое имущество и сделок с ним</w:t>
      </w:r>
      <w:r w:rsidR="00F30AC2">
        <w:t>»,</w:t>
      </w:r>
      <w:r w:rsidR="00A77802">
        <w:t xml:space="preserve"> государственная регистрация является единственным доказательством существования зарегистрированного права на недвижимое имущество</w:t>
      </w:r>
      <w:r w:rsidR="000E750F" w:rsidRPr="00BA37B7">
        <w:rPr>
          <w:rStyle w:val="a5"/>
          <w:rFonts w:ascii="Times New Roman" w:hAnsi="Times New Roman" w:cs="Times New Roman"/>
        </w:rPr>
        <w:footnoteReference w:id="14"/>
      </w:r>
      <w:r w:rsidR="00F30AC2" w:rsidRPr="00BA37B7">
        <w:rPr>
          <w:rFonts w:cs="Times New Roman"/>
        </w:rPr>
        <w:t>.</w:t>
      </w:r>
      <w:r w:rsidR="00A77802">
        <w:t xml:space="preserve"> </w:t>
      </w:r>
      <w:r w:rsidR="0019042C">
        <w:t xml:space="preserve"> </w:t>
      </w:r>
    </w:p>
    <w:p w14:paraId="2AE373C6" w14:textId="3007A5E3" w:rsidR="00E5699C" w:rsidRPr="006455C1" w:rsidRDefault="006455C1" w:rsidP="008E189A">
      <w:pPr>
        <w:pStyle w:val="111111111111111111"/>
      </w:pPr>
      <w:r>
        <w:t xml:space="preserve">Определяя добросовестность </w:t>
      </w:r>
      <w:r w:rsidR="00043EFB">
        <w:t xml:space="preserve">приобретателя, </w:t>
      </w:r>
      <w:r w:rsidR="00043EFB" w:rsidRPr="000C5B4F">
        <w:t>важн</w:t>
      </w:r>
      <w:r w:rsidR="000C5B4F" w:rsidRPr="000C5B4F">
        <w:t>о</w:t>
      </w:r>
      <w:r w:rsidR="00043EFB" w:rsidRPr="000C5B4F">
        <w:t xml:space="preserve"> знать</w:t>
      </w:r>
      <w:r w:rsidR="00043EFB">
        <w:t xml:space="preserve"> о реальности переда</w:t>
      </w:r>
      <w:r w:rsidR="00F30AC2">
        <w:t>чи ему спорной вещи во владение. Нет вещи – нет приобретения. Е</w:t>
      </w:r>
      <w:r w:rsidR="00043EFB">
        <w:t xml:space="preserve">сли </w:t>
      </w:r>
      <w:r w:rsidR="00043EFB" w:rsidRPr="000C5B4F">
        <w:t>отсутствует приобретени</w:t>
      </w:r>
      <w:r w:rsidR="000C5B4F">
        <w:t>е</w:t>
      </w:r>
      <w:r w:rsidR="00043EFB">
        <w:t>, то и отсутствуют какие-либо основания для признания лица добросовестным. Рассмотрим другой случай, когда приобретение спорного имущества от не имеющего на него право отчуждателя осуществляется несколькими лицами. В п.</w:t>
      </w:r>
      <w:r w:rsidR="00F30AC2">
        <w:t xml:space="preserve"> </w:t>
      </w:r>
      <w:r w:rsidR="00043EFB">
        <w:t>41 Постановлении Пленума ВС РФ и Пленума ВАС РФ</w:t>
      </w:r>
      <w:r w:rsidR="00D76310">
        <w:t xml:space="preserve"> №10\22 указано, что по смыслу ст.</w:t>
      </w:r>
      <w:r w:rsidR="00F30AC2">
        <w:t xml:space="preserve"> </w:t>
      </w:r>
      <w:r w:rsidR="00D76310">
        <w:t>133</w:t>
      </w:r>
      <w:r w:rsidR="003D0959">
        <w:t xml:space="preserve"> ГК РФ</w:t>
      </w:r>
      <w:r w:rsidR="00D76310">
        <w:t>, если неделимое имущество продано неуправомоченным отчуждателем нескольким лицам на основании одной сделки и находится в их владении, на стороне приобретателя образуется множественность лиц. По этой причине указанные лица являются соответчиками по иску об истребовании имущества из чужого незаконного владения</w:t>
      </w:r>
      <w:r w:rsidR="00F30AC2">
        <w:t xml:space="preserve">. </w:t>
      </w:r>
      <w:r w:rsidR="00D76310">
        <w:t xml:space="preserve">При этом иск об истребовании имущества подлежит </w:t>
      </w:r>
      <w:r w:rsidR="00D76310">
        <w:lastRenderedPageBreak/>
        <w:t>удовлетворению, если хотя бы</w:t>
      </w:r>
      <w:r w:rsidR="008E191B">
        <w:t xml:space="preserve"> один из приобретателей является добросовестным</w:t>
      </w:r>
      <w:r w:rsidR="003D0959" w:rsidRPr="00BA37B7">
        <w:rPr>
          <w:rStyle w:val="a5"/>
          <w:rFonts w:ascii="Times New Roman" w:hAnsi="Times New Roman" w:cs="Times New Roman"/>
        </w:rPr>
        <w:footnoteReference w:id="15"/>
      </w:r>
      <w:r w:rsidR="00F30AC2" w:rsidRPr="00BA37B7">
        <w:rPr>
          <w:rFonts w:cs="Times New Roman"/>
        </w:rPr>
        <w:t>.</w:t>
      </w:r>
    </w:p>
    <w:p w14:paraId="4AAAD59A" w14:textId="66F22AA4" w:rsidR="000340F8" w:rsidRDefault="00957548" w:rsidP="008E189A">
      <w:pPr>
        <w:pStyle w:val="111111111111111111"/>
      </w:pPr>
      <w:r>
        <w:t>Из всего вышеперечисленного можно</w:t>
      </w:r>
      <w:r w:rsidR="000C5B4F">
        <w:t xml:space="preserve"> </w:t>
      </w:r>
      <w:r w:rsidR="00235ABF" w:rsidRPr="000C5B4F">
        <w:t>сделать вывод</w:t>
      </w:r>
      <w:r w:rsidRPr="000C5B4F">
        <w:t>,</w:t>
      </w:r>
      <w:r>
        <w:t xml:space="preserve"> что следует различать наличие самого вещного права, которое едва ли можно ставить под сомнение с позиции презумпции д</w:t>
      </w:r>
      <w:r w:rsidR="00F30AC2">
        <w:t>обросовестности, и осуществление</w:t>
      </w:r>
      <w:r>
        <w:t xml:space="preserve"> вещного права, когда лицо может затрагивать права и законные интересы других участников правоотношении.</w:t>
      </w:r>
    </w:p>
    <w:p w14:paraId="653731B6" w14:textId="33F01AC7" w:rsidR="002637DA" w:rsidRDefault="00A3600A" w:rsidP="008E189A">
      <w:pPr>
        <w:pStyle w:val="111111111111111111"/>
      </w:pPr>
      <w:r>
        <w:t xml:space="preserve">О </w:t>
      </w:r>
      <w:r w:rsidR="00F26F5C">
        <w:t>добросовестном поведении при взаимодействии с правообладателем можно узнать из ст. 220</w:t>
      </w:r>
      <w:r w:rsidR="00942AA1">
        <w:t xml:space="preserve"> ГК РФ</w:t>
      </w:r>
      <w:r w:rsidR="008873B2">
        <w:t>. По общему правилу пункта 1, право собственности на новую движиму</w:t>
      </w:r>
      <w:r w:rsidR="00F30AC2">
        <w:t>ю вещь, изготовленную лицом путё</w:t>
      </w:r>
      <w:r w:rsidR="008873B2">
        <w:t>м переработки не принадлежащих ему материалов, приобретается собственником материалов. Но в</w:t>
      </w:r>
      <w:r w:rsidR="00E16E81">
        <w:t xml:space="preserve"> случае, если стоимость переработки существенно превышает стоимость материалов, право собственности на новую вещь приобретает лицо, которое</w:t>
      </w:r>
      <w:r w:rsidR="00A24097">
        <w:t>,</w:t>
      </w:r>
      <w:r w:rsidR="00E16E81">
        <w:t xml:space="preserve"> действуя добросовестно, осуществило переработку для себя. </w:t>
      </w:r>
      <w:r w:rsidR="008747F2">
        <w:t xml:space="preserve"> </w:t>
      </w:r>
    </w:p>
    <w:p w14:paraId="2993EC8A" w14:textId="11A09B3E" w:rsidR="00B65785" w:rsidRDefault="00420945" w:rsidP="008E189A">
      <w:pPr>
        <w:pStyle w:val="111111111111111111"/>
      </w:pPr>
      <w:r>
        <w:t>В то</w:t>
      </w:r>
      <w:r w:rsidR="00A24097">
        <w:t xml:space="preserve"> </w:t>
      </w:r>
      <w:r>
        <w:t>же время, существуют противники презумпции добросовестности. Так</w:t>
      </w:r>
      <w:r w:rsidR="005D7657" w:rsidRPr="005D7657">
        <w:t xml:space="preserve"> </w:t>
      </w:r>
      <w:r w:rsidR="003D0959">
        <w:t>считает</w:t>
      </w:r>
      <w:r>
        <w:t xml:space="preserve"> преподаватель СПбГУ Шварц</w:t>
      </w:r>
      <w:r w:rsidR="004F3915">
        <w:t xml:space="preserve"> М.</w:t>
      </w:r>
      <w:r w:rsidR="00A24097">
        <w:t xml:space="preserve"> </w:t>
      </w:r>
      <w:r w:rsidR="004F3915">
        <w:t>З.</w:t>
      </w:r>
      <w:r>
        <w:t xml:space="preserve">, так </w:t>
      </w:r>
      <w:r w:rsidR="003D0959">
        <w:t>как, по его мнению</w:t>
      </w:r>
      <w:r>
        <w:t>, раз добросовестность является стандартом поведения</w:t>
      </w:r>
      <w:r w:rsidR="0042060E">
        <w:t>, тогда почему она должна презюмироваться</w:t>
      </w:r>
      <w:r w:rsidR="0042060E" w:rsidRPr="004F3915">
        <w:t>?</w:t>
      </w:r>
      <w:r w:rsidR="000429EB" w:rsidRPr="00BA37B7">
        <w:rPr>
          <w:rStyle w:val="a5"/>
          <w:rFonts w:ascii="Times New Roman" w:hAnsi="Times New Roman" w:cs="Times New Roman"/>
        </w:rPr>
        <w:footnoteReference w:id="16"/>
      </w:r>
      <w:r w:rsidR="000429EB">
        <w:t xml:space="preserve"> Он отмечает</w:t>
      </w:r>
      <w:r w:rsidR="00A24097">
        <w:t>,</w:t>
      </w:r>
      <w:r w:rsidR="000429EB">
        <w:t xml:space="preserve"> что</w:t>
      </w:r>
      <w:r w:rsidR="0042060E" w:rsidRPr="000429EB">
        <w:t xml:space="preserve"> участник процесса считается добросовестным только тогда, когда он расскажет, как он себя повел в данном конкретном случае</w:t>
      </w:r>
      <w:r w:rsidR="000429EB" w:rsidRPr="000429EB">
        <w:t xml:space="preserve">; иначе </w:t>
      </w:r>
      <w:r w:rsidR="0042060E" w:rsidRPr="000429EB">
        <w:t>как</w:t>
      </w:r>
      <w:r w:rsidR="00A24097">
        <w:t xml:space="preserve"> его можно сравнивать с таким</w:t>
      </w:r>
      <w:r w:rsidR="0042060E" w:rsidRPr="000429EB">
        <w:t xml:space="preserve"> абстрактным стандартом как добросовестность?</w:t>
      </w:r>
      <w:r w:rsidR="00235ABF">
        <w:t xml:space="preserve"> </w:t>
      </w:r>
    </w:p>
    <w:p w14:paraId="29362009" w14:textId="6C7BA55A" w:rsidR="00A9081D" w:rsidRDefault="00A24097" w:rsidP="008E189A">
      <w:pPr>
        <w:pStyle w:val="111111111111111111"/>
      </w:pPr>
      <w:r>
        <w:t>Это неразрешённость породила ещё</w:t>
      </w:r>
      <w:r w:rsidR="00B65785">
        <w:t xml:space="preserve"> одну проблему </w:t>
      </w:r>
      <w:r w:rsidR="000306AF">
        <w:t>–</w:t>
      </w:r>
      <w:r w:rsidR="00B65785">
        <w:t xml:space="preserve"> </w:t>
      </w:r>
      <w:r w:rsidR="000306AF">
        <w:t>отмену</w:t>
      </w:r>
      <w:r w:rsidR="000D4C2B">
        <w:t xml:space="preserve"> </w:t>
      </w:r>
      <w:r w:rsidR="000306AF">
        <w:t>абз</w:t>
      </w:r>
      <w:r w:rsidR="003D0959">
        <w:t>. 1</w:t>
      </w:r>
      <w:r w:rsidR="000306AF">
        <w:t>, п.</w:t>
      </w:r>
      <w:r>
        <w:t xml:space="preserve"> </w:t>
      </w:r>
      <w:r w:rsidR="000306AF">
        <w:t>38 Постановления ВС и ВАС №10/22 о защите вещных прав</w:t>
      </w:r>
      <w:r>
        <w:t>,</w:t>
      </w:r>
      <w:r w:rsidR="000306AF">
        <w:t xml:space="preserve"> в котором </w:t>
      </w:r>
      <w:r w:rsidR="000306AF">
        <w:lastRenderedPageBreak/>
        <w:t xml:space="preserve">говорилось, что приобретатель, защищаясь от вендикационного иска, должен доказывать </w:t>
      </w:r>
      <w:r>
        <w:t>свою добросовестность, а именно то,</w:t>
      </w:r>
      <w:r w:rsidR="000306AF">
        <w:t xml:space="preserve"> что</w:t>
      </w:r>
      <w:r>
        <w:t xml:space="preserve"> он</w:t>
      </w:r>
      <w:r w:rsidR="000306AF">
        <w:t xml:space="preserve"> принял все разумные меры для выяснения правомочий продавца.</w:t>
      </w:r>
      <w:r w:rsidR="000D4C2B">
        <w:t xml:space="preserve">  </w:t>
      </w:r>
    </w:p>
    <w:p w14:paraId="69AC0D69" w14:textId="139A37F0" w:rsidR="000306AF" w:rsidRDefault="00A24097" w:rsidP="008E189A">
      <w:pPr>
        <w:pStyle w:val="111111111111111111"/>
      </w:pPr>
      <w:r>
        <w:t>В дополнение к</w:t>
      </w:r>
      <w:r w:rsidR="000C5B4F" w:rsidRPr="000C5B4F">
        <w:t>о</w:t>
      </w:r>
      <w:r w:rsidR="000306AF">
        <w:t xml:space="preserve"> всему вышесказанному, открыт вопрос о соотношени</w:t>
      </w:r>
      <w:r>
        <w:t>и добросовестности и разумности.</w:t>
      </w:r>
      <w:r w:rsidR="000306AF">
        <w:t xml:space="preserve"> </w:t>
      </w:r>
      <w:r>
        <w:t>Н</w:t>
      </w:r>
      <w:r w:rsidR="003E0B09">
        <w:t>апример, когда зарегистрированн</w:t>
      </w:r>
      <w:r>
        <w:t>ый правообладатель передает своё</w:t>
      </w:r>
      <w:r w:rsidR="003E0B09">
        <w:t xml:space="preserve"> право лицу, которое не проверяет данные реестра. </w:t>
      </w:r>
      <w:r w:rsidR="000306AF">
        <w:t xml:space="preserve"> </w:t>
      </w:r>
    </w:p>
    <w:p w14:paraId="5C56158C" w14:textId="4FD96419" w:rsidR="000D4C2B" w:rsidRPr="00A0234C" w:rsidRDefault="000D4C2B" w:rsidP="008E189A">
      <w:pPr>
        <w:pStyle w:val="111111111111111111"/>
      </w:pPr>
      <w:r>
        <w:t>Неясной остается ситуация с нарушением публичного порядка при строительстве. Для урегулирования вопроса о легализации самовольной постройки практика судов общей юрисдикции давно прибегает к исследованию добросовестности лица, осуществляв</w:t>
      </w:r>
      <w:r w:rsidR="00A24097">
        <w:t>шего постройку. Но не так давно</w:t>
      </w:r>
      <w:r>
        <w:t xml:space="preserve"> </w:t>
      </w:r>
      <w:r w:rsidR="00182EA2">
        <w:t xml:space="preserve">судебная коллегия по экономическим спорам </w:t>
      </w:r>
      <w:r w:rsidR="009A5CF2">
        <w:t>Верховного Суда РФ рассмотр</w:t>
      </w:r>
      <w:r w:rsidR="00A24097">
        <w:t>ела иск о сносе такой постройки</w:t>
      </w:r>
      <w:r w:rsidR="003D0959">
        <w:rPr>
          <w:rStyle w:val="a5"/>
        </w:rPr>
        <w:footnoteReference w:id="17"/>
      </w:r>
      <w:r w:rsidR="00A24097">
        <w:t>.</w:t>
      </w:r>
      <w:r w:rsidR="009A5CF2">
        <w:t xml:space="preserve"> При с</w:t>
      </w:r>
      <w:r w:rsidR="00A24097">
        <w:t>троительстве детской поликлиники за счёт средств федерального бюджета</w:t>
      </w:r>
      <w:r w:rsidR="009A5CF2">
        <w:t xml:space="preserve"> между муниципал</w:t>
      </w:r>
      <w:r w:rsidR="00A0234C">
        <w:t>и</w:t>
      </w:r>
      <w:r w:rsidR="009A5CF2">
        <w:t xml:space="preserve">тетом </w:t>
      </w:r>
      <w:r w:rsidR="00E824F2">
        <w:t xml:space="preserve">и субъектом РФ не был </w:t>
      </w:r>
      <w:r w:rsidR="00581AC4">
        <w:t xml:space="preserve">подписан документ, который </w:t>
      </w:r>
      <w:r w:rsidR="00A24097">
        <w:t>разрешал бы строительство.</w:t>
      </w:r>
      <w:r w:rsidR="00581AC4">
        <w:t xml:space="preserve"> Осложня</w:t>
      </w:r>
      <w:r w:rsidR="00A24097">
        <w:t>лся случай ещё</w:t>
      </w:r>
      <w:r w:rsidR="00581AC4">
        <w:t xml:space="preserve"> и тем, что пра</w:t>
      </w:r>
      <w:r w:rsidR="00CB4E85">
        <w:t xml:space="preserve">во </w:t>
      </w:r>
      <w:r w:rsidR="00581AC4">
        <w:t>государственной собственности</w:t>
      </w:r>
      <w:r w:rsidR="00CB4E85">
        <w:t xml:space="preserve"> на землю, на которой строился объект, оказалось неразграниченным.</w:t>
      </w:r>
      <w:r w:rsidR="00581AC4">
        <w:t xml:space="preserve"> </w:t>
      </w:r>
      <w:r w:rsidR="00CB4E85">
        <w:t xml:space="preserve">Судебная коллегия Верховного Суда РФ указала, что комплекс правовых механизмов о самовольной постройке существует для </w:t>
      </w:r>
      <w:r w:rsidR="00E1159E">
        <w:t>общественн</w:t>
      </w:r>
      <w:r w:rsidR="00A24097">
        <w:t>о полезных целей.</w:t>
      </w:r>
    </w:p>
    <w:p w14:paraId="0A115A5B" w14:textId="197A952F" w:rsidR="00392BFF" w:rsidRDefault="00392BFF" w:rsidP="00942AA1">
      <w:pPr>
        <w:pStyle w:val="111111111111111111"/>
      </w:pPr>
      <w:r>
        <w:t>Стоит отметить, что</w:t>
      </w:r>
      <w:r w:rsidR="00A24097">
        <w:t>,</w:t>
      </w:r>
      <w:r>
        <w:t xml:space="preserve"> </w:t>
      </w:r>
      <w:r w:rsidR="003D617D" w:rsidRPr="000C5B4F">
        <w:t xml:space="preserve">согласно профессору </w:t>
      </w:r>
      <w:r w:rsidR="000C5B4F">
        <w:t>И.</w:t>
      </w:r>
      <w:r w:rsidR="00A24097">
        <w:t xml:space="preserve"> </w:t>
      </w:r>
      <w:r w:rsidR="000C5B4F">
        <w:t>Б.</w:t>
      </w:r>
      <w:r w:rsidR="00A24097">
        <w:t xml:space="preserve"> </w:t>
      </w:r>
      <w:r w:rsidR="003D617D" w:rsidRPr="000C5B4F">
        <w:t>Новицкому,</w:t>
      </w:r>
      <w:r>
        <w:t xml:space="preserve"> для доказывания субъективной добросовестности нужно прежде всего установить</w:t>
      </w:r>
      <w:r w:rsidR="00942AA1">
        <w:t xml:space="preserve"> – во-первых, ч</w:t>
      </w:r>
      <w:r>
        <w:t>резмерную невыгодность договора для одного из контрагентов</w:t>
      </w:r>
      <w:r w:rsidR="000D4C2B">
        <w:t xml:space="preserve"> </w:t>
      </w:r>
      <w:r>
        <w:t>(объективный признак)</w:t>
      </w:r>
      <w:r w:rsidR="00942AA1">
        <w:t>, а во-вторых, н</w:t>
      </w:r>
      <w:r>
        <w:t xml:space="preserve">амерение </w:t>
      </w:r>
      <w:r w:rsidR="00604BE4">
        <w:t xml:space="preserve">одной стороны воспользоваться </w:t>
      </w:r>
      <w:r w:rsidR="00F16D92">
        <w:t>нуждою или несчастьем другого человека (субъективный признак)</w:t>
      </w:r>
      <w:r w:rsidR="006D26B0">
        <w:t>.</w:t>
      </w:r>
    </w:p>
    <w:p w14:paraId="5723A6E4" w14:textId="51BE5387" w:rsidR="009A7E72" w:rsidRDefault="009A7E72" w:rsidP="008E189A">
      <w:pPr>
        <w:pStyle w:val="111111111111111111"/>
      </w:pPr>
      <w:r>
        <w:lastRenderedPageBreak/>
        <w:t xml:space="preserve">Стоит </w:t>
      </w:r>
      <w:r w:rsidR="0090387D">
        <w:t xml:space="preserve">заметить, что рассматривать добросовестность давностного владельца с субъективной позиции недопустимо, поскольку нормы права рассчитаны на сознательный характер, поэтому в такой ситуации было бы неправильно устанавливать приобретательную давность для лиц, которые считают себя собственниками. Поскольку узукапиенты из существа давности владения субъективно недобросовестны, не существует оснований дифференцировать сроки приобретательной давности в зависимости от доброй совести владельца </w:t>
      </w:r>
    </w:p>
    <w:p w14:paraId="0D973EF5" w14:textId="548D6952" w:rsidR="00C247C3" w:rsidRDefault="00C247C3" w:rsidP="008E189A">
      <w:pPr>
        <w:pStyle w:val="111111111111111111"/>
      </w:pPr>
      <w:r>
        <w:t>По  мнению А.</w:t>
      </w:r>
      <w:r w:rsidR="00A24097">
        <w:t xml:space="preserve"> </w:t>
      </w:r>
      <w:r>
        <w:t>В. Коновалова, субъективная добросовестность</w:t>
      </w:r>
      <w:r w:rsidR="00A24097">
        <w:t xml:space="preserve"> </w:t>
      </w:r>
      <w:r>
        <w:t>по сути представляет собой частный случай объективной и проявляется в конкретных ситуациях</w:t>
      </w:r>
      <w:r w:rsidR="00A24097">
        <w:t>, когда для наступления определё</w:t>
      </w:r>
      <w:r>
        <w:t>нных правовых последствий д</w:t>
      </w:r>
      <w:r w:rsidR="00A24097">
        <w:t>остаточно установить неосведомлё</w:t>
      </w:r>
      <w:r>
        <w:t xml:space="preserve">нность участника </w:t>
      </w:r>
      <w:r w:rsidR="000C169C">
        <w:t>гражданских отношений об имеющих значение для дела обстоятельствах, когда такая неосведомленность не обусловлена виновным поведением этого лица</w:t>
      </w:r>
      <w:r w:rsidR="005D7657">
        <w:rPr>
          <w:rStyle w:val="a5"/>
        </w:rPr>
        <w:footnoteReference w:id="18"/>
      </w:r>
      <w:r w:rsidR="000C169C">
        <w:t>.</w:t>
      </w:r>
      <w:r w:rsidR="00A24097">
        <w:t xml:space="preserve"> Для неё</w:t>
      </w:r>
      <w:r w:rsidR="00B17FA3">
        <w:t xml:space="preserve"> на передний план выходит собственное восприятие субъекта, </w:t>
      </w:r>
      <w:r w:rsidR="001A4B41" w:rsidRPr="000C5B4F">
        <w:t>наличие основани</w:t>
      </w:r>
      <w:r w:rsidR="000C5B4F">
        <w:t>й</w:t>
      </w:r>
      <w:r w:rsidR="001A4B41">
        <w:t xml:space="preserve"> считать, что он</w:t>
      </w:r>
      <w:r w:rsidR="000C5B4F">
        <w:t>а</w:t>
      </w:r>
      <w:r w:rsidR="001A4B41">
        <w:t xml:space="preserve"> может действовать тем или иным образом.</w:t>
      </w:r>
    </w:p>
    <w:p w14:paraId="15F62949" w14:textId="094EDE1C" w:rsidR="00A24097" w:rsidRDefault="00A24097" w:rsidP="00BA37B7">
      <w:pPr>
        <w:pStyle w:val="111111111111111111"/>
      </w:pPr>
      <w:r>
        <w:t>Таким образом, субъективную</w:t>
      </w:r>
      <w:r w:rsidR="00C92D02">
        <w:t xml:space="preserve"> добросовестность</w:t>
      </w:r>
      <w:r>
        <w:t>,</w:t>
      </w:r>
      <w:r w:rsidR="00C92D02">
        <w:t xml:space="preserve"> как один из основополагающих аспектов вещного права</w:t>
      </w:r>
      <w:r>
        <w:t>,</w:t>
      </w:r>
      <w:r w:rsidR="00C92D02">
        <w:t xml:space="preserve"> нельзя воспринимать однозначно, без взаимосвязи с объективными обстоятельствами </w:t>
      </w:r>
      <w:r w:rsidR="004B7CC7">
        <w:t xml:space="preserve">правоотношений. </w:t>
      </w:r>
      <w:r w:rsidR="00C67AD7">
        <w:t xml:space="preserve">Ни среди теоретиков, ни среди практиков </w:t>
      </w:r>
      <w:r w:rsidR="00193A82">
        <w:t>на данный момент не сложилось единого мнения и представления о субъективной стороне д</w:t>
      </w:r>
      <w:r>
        <w:t>обросовестности и о том, чем она</w:t>
      </w:r>
      <w:r w:rsidR="00193A82">
        <w:t xml:space="preserve"> является для правоприменителей – пр</w:t>
      </w:r>
      <w:r>
        <w:t>езумпцией</w:t>
      </w:r>
      <w:r w:rsidR="003D617D">
        <w:t xml:space="preserve"> или доказывание</w:t>
      </w:r>
      <w:r>
        <w:t>м</w:t>
      </w:r>
      <w:r w:rsidR="003D617D">
        <w:t>. На</w:t>
      </w:r>
      <w:r w:rsidR="000C5B4F">
        <w:t xml:space="preserve"> наш</w:t>
      </w:r>
      <w:r w:rsidR="00193A82">
        <w:t xml:space="preserve"> взгляд, субъективная добросовестность </w:t>
      </w:r>
      <w:r w:rsidR="00E1159E">
        <w:t xml:space="preserve">поведения ответчика </w:t>
      </w:r>
      <w:r w:rsidR="00193A82">
        <w:t>през</w:t>
      </w:r>
      <w:r w:rsidR="00E1159E">
        <w:t>юмируется</w:t>
      </w:r>
      <w:r w:rsidR="00193A82">
        <w:t xml:space="preserve"> до тех пор, пока </w:t>
      </w:r>
      <w:r w:rsidR="00E1159E">
        <w:t xml:space="preserve">в судебном разбирательстве со стороны истца не будет </w:t>
      </w:r>
      <w:r w:rsidR="00E1159E">
        <w:lastRenderedPageBreak/>
        <w:t xml:space="preserve">собрана достаточная доказательная база, чтобы поставить под вопрос правомерность </w:t>
      </w:r>
      <w:r w:rsidR="00423D3C">
        <w:t xml:space="preserve">его действий. </w:t>
      </w:r>
      <w:bookmarkEnd w:id="2"/>
    </w:p>
    <w:p w14:paraId="31AB93D1" w14:textId="77777777" w:rsidR="00BA37B7" w:rsidRPr="00BA37B7" w:rsidRDefault="00BA37B7" w:rsidP="00BA37B7">
      <w:pPr>
        <w:pStyle w:val="111111111111111111"/>
      </w:pPr>
    </w:p>
    <w:p w14:paraId="3C55C5D3" w14:textId="1CE97A5B" w:rsidR="00942AA1" w:rsidRPr="00C604C4" w:rsidRDefault="00BA37B7" w:rsidP="00C604C4">
      <w:pPr>
        <w:pStyle w:val="111111111111111111"/>
        <w:jc w:val="center"/>
        <w:rPr>
          <w:b/>
          <w:bCs/>
        </w:rPr>
      </w:pPr>
      <w:r>
        <w:rPr>
          <w:b/>
          <w:bCs/>
        </w:rPr>
        <w:t>Библиографический список</w:t>
      </w:r>
    </w:p>
    <w:p w14:paraId="60849057" w14:textId="4601B87C" w:rsidR="00942AA1" w:rsidRPr="00BA37B7" w:rsidRDefault="00C604C4" w:rsidP="00C74263">
      <w:pPr>
        <w:pStyle w:val="111111111111111111"/>
        <w:numPr>
          <w:ilvl w:val="0"/>
          <w:numId w:val="9"/>
        </w:numPr>
      </w:pPr>
      <w:r w:rsidRPr="00BA37B7">
        <w:t>Подшивалов Т.</w:t>
      </w:r>
      <w:r w:rsidR="00BA37B7" w:rsidRPr="00BA37B7">
        <w:t xml:space="preserve"> </w:t>
      </w:r>
      <w:r w:rsidRPr="00BA37B7">
        <w:t xml:space="preserve">П. Принципы добросовестности в регулировании защиты вещных прав // Гражданское право. 2017.№5. </w:t>
      </w:r>
      <w:r w:rsidR="00BA37B7" w:rsidRPr="00BA37B7">
        <w:t xml:space="preserve">– </w:t>
      </w:r>
      <w:r w:rsidRPr="00BA37B7">
        <w:t>С.13-15</w:t>
      </w:r>
      <w:r w:rsidR="00BA37B7" w:rsidRPr="00BA37B7">
        <w:t>.</w:t>
      </w:r>
    </w:p>
    <w:p w14:paraId="7B29AEE8" w14:textId="294745B3" w:rsidR="00C604C4" w:rsidRPr="00BA37B7" w:rsidRDefault="00C604C4" w:rsidP="00C74263">
      <w:pPr>
        <w:pStyle w:val="111111111111111111"/>
        <w:numPr>
          <w:ilvl w:val="0"/>
          <w:numId w:val="9"/>
        </w:numPr>
      </w:pPr>
      <w:r w:rsidRPr="00BA37B7">
        <w:rPr>
          <w:rFonts w:cs="Times New Roman"/>
        </w:rPr>
        <w:t>Кислицына</w:t>
      </w:r>
      <w:r w:rsidR="003D0959" w:rsidRPr="00BA37B7">
        <w:rPr>
          <w:rFonts w:cs="Times New Roman"/>
        </w:rPr>
        <w:t xml:space="preserve"> М.</w:t>
      </w:r>
      <w:r w:rsidR="00BA37B7" w:rsidRPr="00BA37B7">
        <w:rPr>
          <w:rFonts w:cs="Times New Roman"/>
        </w:rPr>
        <w:t xml:space="preserve"> </w:t>
      </w:r>
      <w:r w:rsidR="003D0959" w:rsidRPr="00BA37B7">
        <w:rPr>
          <w:rFonts w:cs="Times New Roman"/>
        </w:rPr>
        <w:t>Г</w:t>
      </w:r>
      <w:r w:rsidRPr="00BA37B7">
        <w:t xml:space="preserve"> </w:t>
      </w:r>
      <w:r w:rsidRPr="00BA37B7">
        <w:rPr>
          <w:iCs/>
        </w:rPr>
        <w:t xml:space="preserve">Добросовестность в гражданском праве // </w:t>
      </w:r>
      <w:r w:rsidRPr="00BA37B7">
        <w:rPr>
          <w:rFonts w:cs="Times New Roman"/>
        </w:rPr>
        <w:t>Международный студенческий научный вестник.2017. №5.</w:t>
      </w:r>
      <w:r w:rsidR="00BA37B7" w:rsidRPr="00BA37B7">
        <w:rPr>
          <w:rFonts w:cs="Times New Roman"/>
        </w:rPr>
        <w:t xml:space="preserve"> –</w:t>
      </w:r>
      <w:r w:rsidRPr="00BA37B7">
        <w:rPr>
          <w:rFonts w:cs="Times New Roman"/>
        </w:rPr>
        <w:t xml:space="preserve"> С.</w:t>
      </w:r>
      <w:r w:rsidRPr="00BA37B7">
        <w:t>10-16</w:t>
      </w:r>
      <w:r w:rsidR="00BA37B7" w:rsidRPr="00BA37B7">
        <w:t>.</w:t>
      </w:r>
    </w:p>
    <w:p w14:paraId="5DEC1723" w14:textId="78D19C38" w:rsidR="00301B7F" w:rsidRPr="00BA37B7" w:rsidRDefault="00301B7F" w:rsidP="00C74263">
      <w:pPr>
        <w:pStyle w:val="111111111111111111"/>
        <w:numPr>
          <w:ilvl w:val="0"/>
          <w:numId w:val="9"/>
        </w:numPr>
        <w:rPr>
          <w:szCs w:val="28"/>
        </w:rPr>
      </w:pPr>
      <w:r w:rsidRPr="00BA37B7">
        <w:rPr>
          <w:rFonts w:cs="Times New Roman"/>
          <w:szCs w:val="28"/>
          <w:shd w:val="clear" w:color="auto" w:fill="FFFFFF"/>
        </w:rPr>
        <w:t xml:space="preserve">Российское гражданское право: Учебник. В 2 томах. Т. I. Общая часть. Вещное право. Наследственное право. Интеллектуальные права. Личные неимущественные права / Отв. ред. Е.А. Суханов. М.: Статут, 2010. </w:t>
      </w:r>
      <w:r w:rsidR="00BA37B7" w:rsidRPr="00BA37B7">
        <w:rPr>
          <w:rFonts w:cs="Times New Roman"/>
          <w:szCs w:val="28"/>
          <w:shd w:val="clear" w:color="auto" w:fill="FFFFFF"/>
        </w:rPr>
        <w:t xml:space="preserve">– </w:t>
      </w:r>
      <w:r w:rsidRPr="00BA37B7">
        <w:rPr>
          <w:rFonts w:cs="Times New Roman"/>
          <w:szCs w:val="28"/>
          <w:shd w:val="clear" w:color="auto" w:fill="FFFFFF"/>
        </w:rPr>
        <w:t>С. 397 (автор главы – В.</w:t>
      </w:r>
      <w:r w:rsidR="00BA37B7" w:rsidRPr="00BA37B7">
        <w:rPr>
          <w:rFonts w:cs="Times New Roman"/>
          <w:szCs w:val="28"/>
          <w:shd w:val="clear" w:color="auto" w:fill="FFFFFF"/>
        </w:rPr>
        <w:t xml:space="preserve"> </w:t>
      </w:r>
      <w:r w:rsidRPr="00BA37B7">
        <w:rPr>
          <w:rFonts w:cs="Times New Roman"/>
          <w:szCs w:val="28"/>
          <w:shd w:val="clear" w:color="auto" w:fill="FFFFFF"/>
        </w:rPr>
        <w:t>С. Ем</w:t>
      </w:r>
      <w:r w:rsidRPr="00BA37B7">
        <w:rPr>
          <w:szCs w:val="28"/>
          <w:shd w:val="clear" w:color="auto" w:fill="FFFFFF"/>
        </w:rPr>
        <w:t>)</w:t>
      </w:r>
      <w:r w:rsidR="00BA37B7" w:rsidRPr="00BA37B7">
        <w:rPr>
          <w:szCs w:val="28"/>
          <w:shd w:val="clear" w:color="auto" w:fill="FFFFFF"/>
        </w:rPr>
        <w:t>.</w:t>
      </w:r>
    </w:p>
    <w:p w14:paraId="271E00AC" w14:textId="30FA86CD" w:rsidR="00221E6C" w:rsidRPr="00BA37B7" w:rsidRDefault="00221E6C" w:rsidP="00C74263">
      <w:pPr>
        <w:pStyle w:val="111111111111111111"/>
        <w:numPr>
          <w:ilvl w:val="0"/>
          <w:numId w:val="9"/>
        </w:numPr>
      </w:pPr>
      <w:r w:rsidRPr="00BA37B7">
        <w:rPr>
          <w:rFonts w:cs="Times New Roman"/>
          <w:iCs/>
        </w:rPr>
        <w:t>Новицкий И.</w:t>
      </w:r>
      <w:r w:rsidR="00BA37B7" w:rsidRPr="00BA37B7">
        <w:rPr>
          <w:rFonts w:cs="Times New Roman"/>
          <w:iCs/>
        </w:rPr>
        <w:t xml:space="preserve"> </w:t>
      </w:r>
      <w:r w:rsidRPr="00BA37B7">
        <w:rPr>
          <w:rFonts w:cs="Times New Roman"/>
          <w:iCs/>
        </w:rPr>
        <w:t>Б.</w:t>
      </w:r>
      <w:r w:rsidRPr="00BA37B7">
        <w:rPr>
          <w:rFonts w:cs="Times New Roman"/>
        </w:rPr>
        <w:t xml:space="preserve"> Принцип доброй совести в проекте обязательственного права // Вестник гражданского права. 2006. №1. </w:t>
      </w:r>
      <w:r w:rsidR="00BA37B7" w:rsidRPr="00BA37B7">
        <w:rPr>
          <w:rFonts w:cs="Times New Roman"/>
        </w:rPr>
        <w:t xml:space="preserve">– </w:t>
      </w:r>
      <w:r w:rsidRPr="00BA37B7">
        <w:rPr>
          <w:rFonts w:cs="Times New Roman"/>
        </w:rPr>
        <w:t>С. 125-126</w:t>
      </w:r>
      <w:r w:rsidR="00BA37B7" w:rsidRPr="00BA37B7">
        <w:rPr>
          <w:rFonts w:cs="Times New Roman"/>
        </w:rPr>
        <w:t>.</w:t>
      </w:r>
    </w:p>
    <w:p w14:paraId="202294FE" w14:textId="247C699A" w:rsidR="00CA0FB5" w:rsidRPr="00BA37B7" w:rsidRDefault="00CA0FB5" w:rsidP="00C74263">
      <w:pPr>
        <w:pStyle w:val="111111111111111111"/>
        <w:numPr>
          <w:ilvl w:val="0"/>
          <w:numId w:val="9"/>
        </w:numPr>
      </w:pPr>
      <w:r w:rsidRPr="00BA37B7">
        <w:rPr>
          <w:iCs/>
        </w:rPr>
        <w:t>Румянцев В.</w:t>
      </w:r>
      <w:r w:rsidR="00BA37B7" w:rsidRPr="00BA37B7">
        <w:rPr>
          <w:iCs/>
        </w:rPr>
        <w:t xml:space="preserve"> </w:t>
      </w:r>
      <w:r w:rsidRPr="00BA37B7">
        <w:rPr>
          <w:iCs/>
        </w:rPr>
        <w:t>Г. Ширяев Ю.</w:t>
      </w:r>
      <w:r w:rsidR="00BA37B7" w:rsidRPr="00BA37B7">
        <w:rPr>
          <w:iCs/>
        </w:rPr>
        <w:t xml:space="preserve"> </w:t>
      </w:r>
      <w:r w:rsidRPr="00BA37B7">
        <w:rPr>
          <w:iCs/>
        </w:rPr>
        <w:t>А.</w:t>
      </w:r>
      <w:r w:rsidRPr="00BA37B7">
        <w:t xml:space="preserve"> Понятие принципа права в контексте законотворческого процесса /// История государства и права. 2006. №8. </w:t>
      </w:r>
      <w:r w:rsidR="00BA37B7" w:rsidRPr="00BA37B7">
        <w:t xml:space="preserve">– </w:t>
      </w:r>
      <w:r w:rsidRPr="00BA37B7">
        <w:t>С.4-6</w:t>
      </w:r>
      <w:r w:rsidR="00BA37B7" w:rsidRPr="00BA37B7">
        <w:t>.</w:t>
      </w:r>
    </w:p>
    <w:p w14:paraId="68E01BEE" w14:textId="4DD6B3B9" w:rsidR="00C604C4" w:rsidRPr="00BA37B7" w:rsidRDefault="00C604C4" w:rsidP="00C74263">
      <w:pPr>
        <w:pStyle w:val="111111111111111111"/>
        <w:numPr>
          <w:ilvl w:val="0"/>
          <w:numId w:val="9"/>
        </w:numPr>
        <w:rPr>
          <w:rFonts w:cs="Times New Roman"/>
        </w:rPr>
      </w:pPr>
      <w:r w:rsidRPr="00BA37B7">
        <w:rPr>
          <w:rFonts w:cs="Times New Roman"/>
        </w:rPr>
        <w:t>Булаевский</w:t>
      </w:r>
      <w:r w:rsidR="003D0959" w:rsidRPr="00BA37B7">
        <w:rPr>
          <w:rFonts w:cs="Times New Roman"/>
        </w:rPr>
        <w:t xml:space="preserve"> Б.</w:t>
      </w:r>
      <w:r w:rsidR="00BA37B7" w:rsidRPr="00BA37B7">
        <w:rPr>
          <w:rFonts w:cs="Times New Roman"/>
        </w:rPr>
        <w:t xml:space="preserve"> </w:t>
      </w:r>
      <w:r w:rsidR="003D0959" w:rsidRPr="00BA37B7">
        <w:rPr>
          <w:rFonts w:cs="Times New Roman"/>
        </w:rPr>
        <w:t>А.</w:t>
      </w:r>
      <w:r w:rsidRPr="00BA37B7">
        <w:rPr>
          <w:rFonts w:cs="Times New Roman"/>
        </w:rPr>
        <w:t xml:space="preserve"> Презумпция добросовестности в вещных правоотношениях</w:t>
      </w:r>
      <w:r w:rsidR="009E0279" w:rsidRPr="00BA37B7">
        <w:rPr>
          <w:rFonts w:cs="Times New Roman"/>
        </w:rPr>
        <w:t xml:space="preserve"> // </w:t>
      </w:r>
      <w:r w:rsidRPr="00BA37B7">
        <w:rPr>
          <w:rFonts w:cs="Times New Roman"/>
        </w:rPr>
        <w:t xml:space="preserve">Известия </w:t>
      </w:r>
      <w:r w:rsidR="009E0279" w:rsidRPr="00BA37B7">
        <w:rPr>
          <w:rFonts w:cs="Times New Roman"/>
        </w:rPr>
        <w:t>Б</w:t>
      </w:r>
      <w:r w:rsidRPr="00BA37B7">
        <w:rPr>
          <w:rFonts w:cs="Times New Roman"/>
        </w:rPr>
        <w:t>Г</w:t>
      </w:r>
      <w:r w:rsidR="009E0279" w:rsidRPr="00BA37B7">
        <w:rPr>
          <w:rFonts w:cs="Times New Roman"/>
        </w:rPr>
        <w:t>У</w:t>
      </w:r>
      <w:r w:rsidRPr="00BA37B7">
        <w:rPr>
          <w:rFonts w:cs="Times New Roman"/>
        </w:rPr>
        <w:t xml:space="preserve">. 2013. №6. </w:t>
      </w:r>
      <w:r w:rsidR="00BA37B7" w:rsidRPr="00BA37B7">
        <w:rPr>
          <w:rFonts w:cs="Times New Roman"/>
        </w:rPr>
        <w:t xml:space="preserve">– </w:t>
      </w:r>
      <w:r w:rsidRPr="00BA37B7">
        <w:rPr>
          <w:rFonts w:cs="Times New Roman"/>
        </w:rPr>
        <w:t>С.12</w:t>
      </w:r>
      <w:r w:rsidR="009E0279" w:rsidRPr="00BA37B7">
        <w:rPr>
          <w:rFonts w:cs="Times New Roman"/>
        </w:rPr>
        <w:t>1-125</w:t>
      </w:r>
      <w:r w:rsidR="00BA37B7" w:rsidRPr="00BA37B7">
        <w:rPr>
          <w:rFonts w:cs="Times New Roman"/>
        </w:rPr>
        <w:t>.</w:t>
      </w:r>
    </w:p>
    <w:p w14:paraId="6F639B71" w14:textId="120A7CE9" w:rsidR="00C604C4" w:rsidRPr="00BA37B7" w:rsidRDefault="00C604C4" w:rsidP="00C74263">
      <w:pPr>
        <w:pStyle w:val="111111111111111111"/>
        <w:numPr>
          <w:ilvl w:val="0"/>
          <w:numId w:val="9"/>
        </w:numPr>
      </w:pPr>
      <w:r w:rsidRPr="00BA37B7">
        <w:rPr>
          <w:rFonts w:cs="Times New Roman"/>
        </w:rPr>
        <w:t>Церковников</w:t>
      </w:r>
      <w:r w:rsidR="003D0959" w:rsidRPr="00BA37B7">
        <w:rPr>
          <w:rFonts w:cs="Times New Roman"/>
        </w:rPr>
        <w:t xml:space="preserve"> М.</w:t>
      </w:r>
      <w:r w:rsidR="00BA37B7" w:rsidRPr="00BA37B7">
        <w:rPr>
          <w:rFonts w:cs="Times New Roman"/>
        </w:rPr>
        <w:t xml:space="preserve"> </w:t>
      </w:r>
      <w:r w:rsidR="003D0959" w:rsidRPr="00BA37B7">
        <w:rPr>
          <w:rFonts w:cs="Times New Roman"/>
        </w:rPr>
        <w:t>А.</w:t>
      </w:r>
      <w:r w:rsidRPr="00BA37B7">
        <w:rPr>
          <w:rFonts w:cs="Times New Roman"/>
        </w:rPr>
        <w:t xml:space="preserve"> О добросовестности в институтах вещного права</w:t>
      </w:r>
      <w:r w:rsidR="009E0279" w:rsidRPr="00BA37B7">
        <w:rPr>
          <w:rFonts w:cs="Times New Roman"/>
        </w:rPr>
        <w:t xml:space="preserve"> // </w:t>
      </w:r>
      <w:r w:rsidRPr="00BA37B7">
        <w:rPr>
          <w:rFonts w:cs="Times New Roman"/>
        </w:rPr>
        <w:t xml:space="preserve">Вестник гражданского права. 2017. №2. </w:t>
      </w:r>
      <w:r w:rsidR="00BA37B7" w:rsidRPr="00BA37B7">
        <w:rPr>
          <w:rFonts w:cs="Times New Roman"/>
        </w:rPr>
        <w:t xml:space="preserve">– </w:t>
      </w:r>
      <w:r w:rsidRPr="00BA37B7">
        <w:rPr>
          <w:rFonts w:cs="Times New Roman"/>
        </w:rPr>
        <w:t>С.2</w:t>
      </w:r>
      <w:r w:rsidR="009E0279" w:rsidRPr="00BA37B7">
        <w:rPr>
          <w:rFonts w:cs="Times New Roman"/>
        </w:rPr>
        <w:t>4-30</w:t>
      </w:r>
      <w:r w:rsidR="00BA37B7" w:rsidRPr="00BA37B7">
        <w:rPr>
          <w:rFonts w:cs="Times New Roman"/>
        </w:rPr>
        <w:t>.</w:t>
      </w:r>
      <w:r w:rsidR="009E0279" w:rsidRPr="00BA37B7">
        <w:rPr>
          <w:rFonts w:cs="Times New Roman"/>
        </w:rPr>
        <w:t xml:space="preserve"> </w:t>
      </w:r>
    </w:p>
    <w:p w14:paraId="09C7E598" w14:textId="03336373" w:rsidR="009E0279" w:rsidRPr="00BA37B7" w:rsidRDefault="009E0279" w:rsidP="00C74263">
      <w:pPr>
        <w:pStyle w:val="111111111111111111"/>
        <w:numPr>
          <w:ilvl w:val="0"/>
          <w:numId w:val="9"/>
        </w:numPr>
      </w:pPr>
      <w:r w:rsidRPr="00BA37B7">
        <w:rPr>
          <w:rFonts w:cs="Times New Roman"/>
        </w:rPr>
        <w:t>Нам</w:t>
      </w:r>
      <w:r w:rsidR="003D0959" w:rsidRPr="00BA37B7">
        <w:rPr>
          <w:rFonts w:cs="Times New Roman"/>
        </w:rPr>
        <w:t xml:space="preserve"> К.</w:t>
      </w:r>
      <w:r w:rsidR="00BA37B7" w:rsidRPr="00BA37B7">
        <w:rPr>
          <w:rFonts w:cs="Times New Roman"/>
        </w:rPr>
        <w:t xml:space="preserve"> </w:t>
      </w:r>
      <w:r w:rsidR="003D0959" w:rsidRPr="00BA37B7">
        <w:rPr>
          <w:rFonts w:cs="Times New Roman"/>
        </w:rPr>
        <w:t>В.</w:t>
      </w:r>
      <w:r w:rsidRPr="00BA37B7">
        <w:rPr>
          <w:rFonts w:cs="Times New Roman"/>
        </w:rPr>
        <w:t xml:space="preserve"> Принцип добросовестности: некоторые проблемы развития доктрины // Вестник гражданского права. 2017.</w:t>
      </w:r>
      <w:r w:rsidR="00BA37B7" w:rsidRPr="00BA37B7">
        <w:rPr>
          <w:rFonts w:cs="Times New Roman"/>
        </w:rPr>
        <w:t xml:space="preserve"> </w:t>
      </w:r>
      <w:r w:rsidRPr="00BA37B7">
        <w:rPr>
          <w:rFonts w:cs="Times New Roman"/>
        </w:rPr>
        <w:t xml:space="preserve">№6. </w:t>
      </w:r>
      <w:r w:rsidR="00BA37B7" w:rsidRPr="00BA37B7">
        <w:rPr>
          <w:rFonts w:cs="Times New Roman"/>
        </w:rPr>
        <w:t xml:space="preserve">– </w:t>
      </w:r>
      <w:r w:rsidRPr="00BA37B7">
        <w:rPr>
          <w:rFonts w:cs="Times New Roman"/>
        </w:rPr>
        <w:t>С.</w:t>
      </w:r>
      <w:r w:rsidRPr="00BA37B7">
        <w:t>74-89</w:t>
      </w:r>
      <w:r w:rsidR="00BA37B7" w:rsidRPr="00BA37B7">
        <w:t>.</w:t>
      </w:r>
    </w:p>
    <w:p w14:paraId="46EC61A3" w14:textId="117A5EF4" w:rsidR="004F3915" w:rsidRPr="00BA37B7" w:rsidRDefault="004F3915" w:rsidP="00C74263">
      <w:pPr>
        <w:pStyle w:val="111111111111111111"/>
        <w:numPr>
          <w:ilvl w:val="0"/>
          <w:numId w:val="9"/>
        </w:numPr>
      </w:pPr>
      <w:r w:rsidRPr="00BA37B7">
        <w:rPr>
          <w:iCs/>
        </w:rPr>
        <w:t>Шварц М.</w:t>
      </w:r>
      <w:r w:rsidR="00BA37B7" w:rsidRPr="00BA37B7">
        <w:rPr>
          <w:iCs/>
        </w:rPr>
        <w:t xml:space="preserve"> </w:t>
      </w:r>
      <w:r w:rsidRPr="00BA37B7">
        <w:rPr>
          <w:iCs/>
        </w:rPr>
        <w:t xml:space="preserve">З. </w:t>
      </w:r>
      <w:r w:rsidRPr="00BA37B7">
        <w:t xml:space="preserve">Добросовестность в гражданском праве. Доклад в рамках </w:t>
      </w:r>
      <w:r w:rsidRPr="00BA37B7">
        <w:rPr>
          <w:lang w:val="en-GB"/>
        </w:rPr>
        <w:t>VII</w:t>
      </w:r>
      <w:r w:rsidRPr="00BA37B7">
        <w:t xml:space="preserve"> Международного форума «Юридическая неделя на Урале» 22.10.2015</w:t>
      </w:r>
      <w:r w:rsidR="00BA37B7" w:rsidRPr="00BA37B7">
        <w:t>.</w:t>
      </w:r>
    </w:p>
    <w:p w14:paraId="57BD0EAD" w14:textId="798F248D" w:rsidR="009E0279" w:rsidRPr="001A4B41" w:rsidRDefault="009E0279" w:rsidP="00C74263">
      <w:pPr>
        <w:pStyle w:val="111111111111111111"/>
        <w:numPr>
          <w:ilvl w:val="0"/>
          <w:numId w:val="9"/>
        </w:numPr>
      </w:pPr>
      <w:r w:rsidRPr="00BA37B7">
        <w:rPr>
          <w:rFonts w:cs="Times New Roman"/>
        </w:rPr>
        <w:lastRenderedPageBreak/>
        <w:t>Коновалов</w:t>
      </w:r>
      <w:r w:rsidR="003D0959" w:rsidRPr="00BA37B7">
        <w:rPr>
          <w:rFonts w:cs="Times New Roman"/>
        </w:rPr>
        <w:t xml:space="preserve"> А.</w:t>
      </w:r>
      <w:r w:rsidR="00BA37B7" w:rsidRPr="00BA37B7">
        <w:rPr>
          <w:rFonts w:cs="Times New Roman"/>
        </w:rPr>
        <w:t xml:space="preserve"> </w:t>
      </w:r>
      <w:r w:rsidR="003D0959" w:rsidRPr="00BA37B7">
        <w:rPr>
          <w:rFonts w:cs="Times New Roman"/>
        </w:rPr>
        <w:t>В.</w:t>
      </w:r>
      <w:r w:rsidRPr="00BA37B7">
        <w:rPr>
          <w:rFonts w:cs="Times New Roman"/>
        </w:rPr>
        <w:t xml:space="preserve"> Еще раз к вопросу о понятии добросовестности // Российские судья. 2018. №1. </w:t>
      </w:r>
      <w:r w:rsidR="00BA37B7" w:rsidRPr="00BA37B7">
        <w:rPr>
          <w:rFonts w:cs="Times New Roman"/>
        </w:rPr>
        <w:t xml:space="preserve">– </w:t>
      </w:r>
      <w:r w:rsidRPr="00BA37B7">
        <w:rPr>
          <w:rFonts w:cs="Times New Roman"/>
        </w:rPr>
        <w:t>С.</w:t>
      </w:r>
      <w:r>
        <w:rPr>
          <w:rFonts w:cs="Times New Roman"/>
        </w:rPr>
        <w:t>15-21</w:t>
      </w:r>
      <w:r w:rsidR="00BA37B7">
        <w:rPr>
          <w:rFonts w:cs="Times New Roman"/>
        </w:rPr>
        <w:t>.</w:t>
      </w:r>
    </w:p>
    <w:sectPr w:rsidR="009E0279" w:rsidRPr="001A4B41" w:rsidSect="008E189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22BC" w14:textId="77777777" w:rsidR="00314D90" w:rsidRDefault="00314D90" w:rsidP="00070F04">
      <w:pPr>
        <w:spacing w:after="0" w:line="240" w:lineRule="auto"/>
      </w:pPr>
      <w:r>
        <w:separator/>
      </w:r>
    </w:p>
  </w:endnote>
  <w:endnote w:type="continuationSeparator" w:id="0">
    <w:p w14:paraId="7F95404D" w14:textId="77777777" w:rsidR="00314D90" w:rsidRDefault="00314D90" w:rsidP="0007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602D6" w14:textId="77777777" w:rsidR="00314D90" w:rsidRDefault="00314D90" w:rsidP="00070F04">
      <w:pPr>
        <w:spacing w:after="0" w:line="240" w:lineRule="auto"/>
      </w:pPr>
      <w:r>
        <w:separator/>
      </w:r>
    </w:p>
  </w:footnote>
  <w:footnote w:type="continuationSeparator" w:id="0">
    <w:p w14:paraId="5322FEF3" w14:textId="77777777" w:rsidR="00314D90" w:rsidRDefault="00314D90" w:rsidP="00070F04">
      <w:pPr>
        <w:spacing w:after="0" w:line="240" w:lineRule="auto"/>
      </w:pPr>
      <w:r>
        <w:continuationSeparator/>
      </w:r>
    </w:p>
  </w:footnote>
  <w:footnote w:id="1">
    <w:p w14:paraId="6BEB0D34" w14:textId="5EBF1C04" w:rsidR="00070F04" w:rsidRPr="00C74263" w:rsidRDefault="00070F04"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00752C24" w:rsidRPr="00C74263">
        <w:rPr>
          <w:rFonts w:ascii="Times New Roman" w:hAnsi="Times New Roman"/>
          <w:i/>
          <w:sz w:val="24"/>
          <w:szCs w:val="24"/>
        </w:rPr>
        <w:t>Подшивалов Т.П.</w:t>
      </w:r>
      <w:r w:rsidR="00706EC9" w:rsidRPr="00C74263">
        <w:rPr>
          <w:rFonts w:ascii="Times New Roman" w:hAnsi="Times New Roman"/>
          <w:i/>
          <w:sz w:val="24"/>
          <w:szCs w:val="24"/>
        </w:rPr>
        <w:t xml:space="preserve"> </w:t>
      </w:r>
      <w:r w:rsidR="00706EC9" w:rsidRPr="00C74263">
        <w:rPr>
          <w:rFonts w:ascii="Times New Roman" w:hAnsi="Times New Roman"/>
          <w:sz w:val="24"/>
          <w:szCs w:val="24"/>
        </w:rPr>
        <w:t>Принципы добросовестности в регулировании защиты вещных прав. Гражданское право. 2017.№5. С.</w:t>
      </w:r>
      <w:r w:rsidR="00C604C4" w:rsidRPr="00C74263">
        <w:rPr>
          <w:rFonts w:ascii="Times New Roman" w:hAnsi="Times New Roman"/>
          <w:sz w:val="24"/>
          <w:szCs w:val="24"/>
        </w:rPr>
        <w:t>13</w:t>
      </w:r>
    </w:p>
  </w:footnote>
  <w:footnote w:id="2">
    <w:p w14:paraId="3B2F785E" w14:textId="43017001" w:rsidR="003D415D" w:rsidRPr="00C74263" w:rsidRDefault="003D415D"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Там же</w:t>
      </w:r>
      <w:r w:rsidR="00C604C4" w:rsidRPr="00C74263">
        <w:rPr>
          <w:rFonts w:ascii="Times New Roman" w:hAnsi="Times New Roman"/>
          <w:sz w:val="24"/>
          <w:szCs w:val="24"/>
        </w:rPr>
        <w:t>, С.14</w:t>
      </w:r>
    </w:p>
  </w:footnote>
  <w:footnote w:id="3">
    <w:p w14:paraId="14705510" w14:textId="7B9EF954" w:rsidR="0035420D" w:rsidRPr="00C74263" w:rsidRDefault="0035420D" w:rsidP="007117F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i/>
          <w:sz w:val="24"/>
          <w:szCs w:val="24"/>
        </w:rPr>
        <w:t>Кислицына</w:t>
      </w:r>
      <w:r w:rsidR="003D0959" w:rsidRPr="00C74263">
        <w:rPr>
          <w:rFonts w:ascii="Times New Roman" w:hAnsi="Times New Roman"/>
          <w:i/>
          <w:sz w:val="24"/>
          <w:szCs w:val="24"/>
        </w:rPr>
        <w:t xml:space="preserve"> М.Г.</w:t>
      </w:r>
      <w:r w:rsidR="00C604C4" w:rsidRPr="00C74263">
        <w:rPr>
          <w:rFonts w:ascii="Times New Roman" w:hAnsi="Times New Roman"/>
          <w:i/>
          <w:sz w:val="24"/>
          <w:szCs w:val="24"/>
        </w:rPr>
        <w:t xml:space="preserve"> </w:t>
      </w:r>
      <w:r w:rsidR="00C604C4" w:rsidRPr="00C74263">
        <w:rPr>
          <w:rFonts w:ascii="Times New Roman" w:hAnsi="Times New Roman"/>
          <w:iCs/>
          <w:sz w:val="24"/>
          <w:szCs w:val="24"/>
        </w:rPr>
        <w:t>Добросовестность в гражданском праве.</w:t>
      </w:r>
      <w:r w:rsidRPr="00C74263">
        <w:rPr>
          <w:rFonts w:ascii="Times New Roman" w:hAnsi="Times New Roman"/>
          <w:i/>
          <w:sz w:val="24"/>
          <w:szCs w:val="24"/>
        </w:rPr>
        <w:t xml:space="preserve"> </w:t>
      </w:r>
      <w:r w:rsidRPr="00C74263">
        <w:rPr>
          <w:rFonts w:ascii="Times New Roman" w:hAnsi="Times New Roman"/>
          <w:sz w:val="24"/>
          <w:szCs w:val="24"/>
        </w:rPr>
        <w:t>Международный студенческий научный вестник.2017. №5. С.12</w:t>
      </w:r>
    </w:p>
  </w:footnote>
  <w:footnote w:id="4">
    <w:p w14:paraId="2D9B3544" w14:textId="2200F987" w:rsidR="009E0279" w:rsidRPr="00C74263" w:rsidRDefault="009E0279" w:rsidP="007117F3">
      <w:pPr>
        <w:spacing w:after="0"/>
        <w:jc w:val="both"/>
        <w:rPr>
          <w:rFonts w:ascii="Times New Roman" w:hAnsi="Times New Roman" w:cs="Times New Roman"/>
          <w:sz w:val="24"/>
          <w:szCs w:val="24"/>
          <w:lang w:eastAsia="ru-RU"/>
        </w:rPr>
      </w:pPr>
      <w:r w:rsidRPr="00C74263">
        <w:rPr>
          <w:rStyle w:val="a5"/>
          <w:rFonts w:ascii="Times New Roman" w:hAnsi="Times New Roman" w:cs="Times New Roman"/>
          <w:sz w:val="24"/>
          <w:szCs w:val="24"/>
        </w:rPr>
        <w:footnoteRef/>
      </w:r>
      <w:r w:rsidRPr="00C74263">
        <w:rPr>
          <w:rFonts w:ascii="Times New Roman" w:hAnsi="Times New Roman" w:cs="Times New Roman"/>
          <w:sz w:val="24"/>
          <w:szCs w:val="24"/>
        </w:rPr>
        <w:t xml:space="preserve"> </w:t>
      </w:r>
      <w:r w:rsidR="00221E6C" w:rsidRPr="00C74263">
        <w:rPr>
          <w:rFonts w:ascii="Times New Roman" w:hAnsi="Times New Roman" w:cs="Times New Roman"/>
          <w:sz w:val="24"/>
          <w:szCs w:val="24"/>
          <w:lang w:eastAsia="ru-RU"/>
        </w:rPr>
        <w:t>Гражданский кодекс Российской Федерации</w:t>
      </w:r>
      <w:r w:rsidR="00523443" w:rsidRPr="00C74263">
        <w:rPr>
          <w:rFonts w:ascii="Times New Roman" w:hAnsi="Times New Roman" w:cs="Times New Roman"/>
          <w:sz w:val="24"/>
          <w:szCs w:val="24"/>
          <w:lang w:eastAsia="ru-RU"/>
        </w:rPr>
        <w:t>. Часть первая: федер. закон</w:t>
      </w:r>
      <w:r w:rsidR="00221E6C" w:rsidRPr="00C74263">
        <w:rPr>
          <w:rFonts w:ascii="Times New Roman" w:hAnsi="Times New Roman" w:cs="Times New Roman"/>
          <w:sz w:val="24"/>
          <w:szCs w:val="24"/>
          <w:lang w:eastAsia="ru-RU"/>
        </w:rPr>
        <w:t xml:space="preserve"> от 30.11.1994 N 51-ФЗ (ред. от 18.07.2019) // Собрание законодательства РФ. 05.12.1994. N 32. Ст. 3301</w:t>
      </w:r>
    </w:p>
  </w:footnote>
  <w:footnote w:id="5">
    <w:p w14:paraId="08F5E22C" w14:textId="15F27910" w:rsidR="00301B7F" w:rsidRPr="00C74263" w:rsidRDefault="00301B7F" w:rsidP="007117F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Pr="00C74263">
        <w:rPr>
          <w:rFonts w:ascii="Times New Roman" w:hAnsi="Times New Roman"/>
          <w:sz w:val="24"/>
          <w:szCs w:val="24"/>
          <w:shd w:val="clear" w:color="auto" w:fill="FFFFFF"/>
        </w:rPr>
        <w:t>Российское гражданское право: Учебник. В 2 томах. Т. I. Общая часть. Вещное право. Наследственное право. Интеллектуальные права. Личные неимущественные права / Отв. ред. Е.А. Суханов. М.: Статут, 2010. С. 397 (автор главы – В.С. Ем)</w:t>
      </w:r>
    </w:p>
  </w:footnote>
  <w:footnote w:id="6">
    <w:p w14:paraId="21168408" w14:textId="794CC372" w:rsidR="00221E6C" w:rsidRPr="00C74263" w:rsidRDefault="00221E6C"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Pr="00C74263">
        <w:rPr>
          <w:rFonts w:ascii="Times New Roman" w:hAnsi="Times New Roman"/>
          <w:i/>
          <w:iCs/>
          <w:sz w:val="24"/>
          <w:szCs w:val="24"/>
        </w:rPr>
        <w:t>Новицкий И.Б.</w:t>
      </w:r>
      <w:r w:rsidRPr="00C74263">
        <w:rPr>
          <w:rFonts w:ascii="Times New Roman" w:hAnsi="Times New Roman"/>
          <w:sz w:val="24"/>
          <w:szCs w:val="24"/>
        </w:rPr>
        <w:t xml:space="preserve"> Принцип доброй совести в проекте обязательственного права // Вестник гражданского права. 2006. №1. С. 125-126</w:t>
      </w:r>
    </w:p>
  </w:footnote>
  <w:footnote w:id="7">
    <w:p w14:paraId="4B3A1BC8" w14:textId="1B7BE658" w:rsidR="00CA0FB5" w:rsidRPr="00C74263" w:rsidRDefault="00CA0FB5"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Pr="00C74263">
        <w:rPr>
          <w:rFonts w:ascii="Times New Roman" w:hAnsi="Times New Roman"/>
          <w:i/>
          <w:iCs/>
          <w:sz w:val="24"/>
          <w:szCs w:val="24"/>
        </w:rPr>
        <w:t>Румянцев В.Г. Ширяев Ю.А.</w:t>
      </w:r>
      <w:r w:rsidRPr="00C74263">
        <w:rPr>
          <w:rFonts w:ascii="Times New Roman" w:hAnsi="Times New Roman"/>
          <w:sz w:val="24"/>
          <w:szCs w:val="24"/>
        </w:rPr>
        <w:t xml:space="preserve"> Понятие принципа права в контексте законотворческого процесса /// История государства и права. 2006. №8. С.5</w:t>
      </w:r>
    </w:p>
  </w:footnote>
  <w:footnote w:id="8">
    <w:p w14:paraId="638154F0" w14:textId="4C56D893" w:rsidR="00301B7F" w:rsidRPr="00C74263" w:rsidRDefault="00301B7F"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i/>
          <w:sz w:val="24"/>
          <w:szCs w:val="24"/>
        </w:rPr>
        <w:t>Булаевский</w:t>
      </w:r>
      <w:r w:rsidR="003D0959" w:rsidRPr="00C74263">
        <w:rPr>
          <w:rFonts w:ascii="Times New Roman" w:hAnsi="Times New Roman"/>
          <w:i/>
          <w:sz w:val="24"/>
          <w:szCs w:val="24"/>
        </w:rPr>
        <w:t xml:space="preserve"> Б.А.</w:t>
      </w:r>
      <w:r w:rsidRPr="00C74263">
        <w:rPr>
          <w:rFonts w:ascii="Times New Roman" w:hAnsi="Times New Roman"/>
          <w:i/>
          <w:sz w:val="24"/>
          <w:szCs w:val="24"/>
        </w:rPr>
        <w:t xml:space="preserve"> </w:t>
      </w:r>
      <w:r w:rsidRPr="00C74263">
        <w:rPr>
          <w:rFonts w:ascii="Times New Roman" w:hAnsi="Times New Roman"/>
          <w:sz w:val="24"/>
          <w:szCs w:val="24"/>
        </w:rPr>
        <w:t>Презумпция добросовестности в вещных правоотношениях. Известия ИГЭА. 2013. №6. С.121</w:t>
      </w:r>
    </w:p>
  </w:footnote>
  <w:footnote w:id="9">
    <w:p w14:paraId="79817510" w14:textId="6693BA16" w:rsidR="00B95D85" w:rsidRPr="00C74263" w:rsidRDefault="00B95D85"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i/>
          <w:sz w:val="24"/>
          <w:szCs w:val="24"/>
        </w:rPr>
        <w:t>Церковников</w:t>
      </w:r>
      <w:r w:rsidR="003D0959" w:rsidRPr="00C74263">
        <w:rPr>
          <w:rFonts w:ascii="Times New Roman" w:hAnsi="Times New Roman"/>
          <w:i/>
          <w:sz w:val="24"/>
          <w:szCs w:val="24"/>
        </w:rPr>
        <w:t xml:space="preserve"> М.А.</w:t>
      </w:r>
      <w:r w:rsidRPr="00C74263">
        <w:rPr>
          <w:rFonts w:ascii="Times New Roman" w:hAnsi="Times New Roman"/>
          <w:i/>
          <w:sz w:val="24"/>
          <w:szCs w:val="24"/>
        </w:rPr>
        <w:t xml:space="preserve"> </w:t>
      </w:r>
      <w:r w:rsidRPr="00C74263">
        <w:rPr>
          <w:rFonts w:ascii="Times New Roman" w:hAnsi="Times New Roman"/>
          <w:sz w:val="24"/>
          <w:szCs w:val="24"/>
        </w:rPr>
        <w:t>О добросовестности в институтах вещного права. Вестник гражданского права. 2017. №2. С.2</w:t>
      </w:r>
      <w:r w:rsidR="009E0279" w:rsidRPr="00C74263">
        <w:rPr>
          <w:rFonts w:ascii="Times New Roman" w:hAnsi="Times New Roman"/>
          <w:sz w:val="24"/>
          <w:szCs w:val="24"/>
        </w:rPr>
        <w:t>6</w:t>
      </w:r>
    </w:p>
  </w:footnote>
  <w:footnote w:id="10">
    <w:p w14:paraId="478E0C91" w14:textId="567EDB46" w:rsidR="00B95D85" w:rsidRPr="00C74263" w:rsidRDefault="00B95D85" w:rsidP="00C74263">
      <w:pPr>
        <w:pStyle w:val="a3"/>
        <w:jc w:val="both"/>
        <w:rPr>
          <w:rFonts w:ascii="Times New Roman" w:hAnsi="Times New Roman"/>
          <w:b/>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Pr="00C74263">
        <w:rPr>
          <w:rFonts w:ascii="Times New Roman" w:hAnsi="Times New Roman"/>
          <w:i/>
          <w:sz w:val="24"/>
          <w:szCs w:val="24"/>
        </w:rPr>
        <w:t>Нам</w:t>
      </w:r>
      <w:r w:rsidR="003D0959" w:rsidRPr="00C74263">
        <w:rPr>
          <w:rFonts w:ascii="Times New Roman" w:hAnsi="Times New Roman"/>
          <w:i/>
          <w:sz w:val="24"/>
          <w:szCs w:val="24"/>
        </w:rPr>
        <w:t xml:space="preserve"> К.В.</w:t>
      </w:r>
      <w:r w:rsidRPr="00C74263">
        <w:rPr>
          <w:rFonts w:ascii="Times New Roman" w:hAnsi="Times New Roman"/>
          <w:i/>
          <w:sz w:val="24"/>
          <w:szCs w:val="24"/>
        </w:rPr>
        <w:t xml:space="preserve"> </w:t>
      </w:r>
      <w:r w:rsidRPr="00C74263">
        <w:rPr>
          <w:rFonts w:ascii="Times New Roman" w:hAnsi="Times New Roman"/>
          <w:sz w:val="24"/>
          <w:szCs w:val="24"/>
        </w:rPr>
        <w:t>Принцип добросовестности: некоторые проблемы развития доктрины. Вестник гражданского права. 2017.№6. С.</w:t>
      </w:r>
      <w:r w:rsidR="009E0279" w:rsidRPr="00C74263">
        <w:rPr>
          <w:rFonts w:ascii="Times New Roman" w:hAnsi="Times New Roman"/>
          <w:sz w:val="24"/>
          <w:szCs w:val="24"/>
        </w:rPr>
        <w:t>80</w:t>
      </w:r>
    </w:p>
  </w:footnote>
  <w:footnote w:id="11">
    <w:p w14:paraId="06D011DE" w14:textId="2F98B133" w:rsidR="00301B7F" w:rsidRPr="00C74263" w:rsidRDefault="00301B7F"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Pr="00C74263">
        <w:rPr>
          <w:rFonts w:ascii="Times New Roman" w:hAnsi="Times New Roman"/>
          <w:i/>
          <w:sz w:val="24"/>
          <w:szCs w:val="24"/>
        </w:rPr>
        <w:t xml:space="preserve">Подшивалов Т.П. </w:t>
      </w:r>
      <w:r w:rsidRPr="00C74263">
        <w:rPr>
          <w:rFonts w:ascii="Times New Roman" w:hAnsi="Times New Roman"/>
          <w:sz w:val="24"/>
          <w:szCs w:val="24"/>
        </w:rPr>
        <w:t>Принципы добросовестности в регулировании защиты вещных прав. Гражданское право. 2017.№5. С.15</w:t>
      </w:r>
    </w:p>
  </w:footnote>
  <w:footnote w:id="12">
    <w:p w14:paraId="71D1E605" w14:textId="582397EA" w:rsidR="00301B7F" w:rsidRPr="00C74263" w:rsidRDefault="00301B7F" w:rsidP="00C74263">
      <w:pPr>
        <w:spacing w:after="0"/>
        <w:jc w:val="both"/>
        <w:rPr>
          <w:rFonts w:ascii="Times New Roman" w:eastAsia="Times New Roman" w:hAnsi="Times New Roman" w:cs="Times New Roman"/>
          <w:sz w:val="24"/>
          <w:szCs w:val="24"/>
          <w:lang w:eastAsia="ru-RU"/>
        </w:rPr>
      </w:pPr>
      <w:r w:rsidRPr="00C74263">
        <w:rPr>
          <w:rStyle w:val="a5"/>
          <w:rFonts w:ascii="Times New Roman" w:hAnsi="Times New Roman" w:cs="Times New Roman"/>
          <w:sz w:val="24"/>
          <w:szCs w:val="24"/>
        </w:rPr>
        <w:footnoteRef/>
      </w:r>
      <w:r w:rsidRPr="00C74263">
        <w:rPr>
          <w:rFonts w:ascii="Times New Roman" w:hAnsi="Times New Roman" w:cs="Times New Roman"/>
          <w:sz w:val="24"/>
          <w:szCs w:val="24"/>
        </w:rPr>
        <w:t xml:space="preserve"> Постановление Конституционного Суда РФ от 21 апреля 2003 N 6-П // </w:t>
      </w:r>
      <w:r w:rsidRPr="00C74263">
        <w:rPr>
          <w:rFonts w:ascii="Times New Roman" w:eastAsia="Times New Roman" w:hAnsi="Times New Roman" w:cs="Times New Roman"/>
          <w:sz w:val="24"/>
          <w:szCs w:val="24"/>
          <w:lang w:eastAsia="ru-RU"/>
        </w:rPr>
        <w:t>Собрание законодательства РФ. 28.04.2003. N 17. Ст. 1657</w:t>
      </w:r>
      <w:r w:rsidRPr="00C74263">
        <w:rPr>
          <w:rFonts w:ascii="Times New Roman" w:hAnsi="Times New Roman" w:cs="Times New Roman"/>
          <w:sz w:val="24"/>
          <w:szCs w:val="24"/>
        </w:rPr>
        <w:t>; Постановления ФАС Северо-Западного округа от 4 декабря 2000 г. N А05-3640/00-179/6 //</w:t>
      </w:r>
      <w:r w:rsidR="000E750F" w:rsidRPr="00C74263">
        <w:rPr>
          <w:rFonts w:ascii="Times New Roman" w:hAnsi="Times New Roman" w:cs="Times New Roman"/>
          <w:sz w:val="24"/>
          <w:szCs w:val="24"/>
        </w:rPr>
        <w:t xml:space="preserve"> СПС КонсультантПлюс</w:t>
      </w:r>
      <w:r w:rsidRPr="00C74263">
        <w:rPr>
          <w:rFonts w:ascii="Times New Roman" w:hAnsi="Times New Roman" w:cs="Times New Roman"/>
          <w:sz w:val="24"/>
          <w:szCs w:val="24"/>
        </w:rPr>
        <w:t>; ФАС Московского округа от 21 ноября 2003 г. N КА-А40/9329-03</w:t>
      </w:r>
      <w:r w:rsidR="000E750F" w:rsidRPr="00C74263">
        <w:rPr>
          <w:rFonts w:ascii="Times New Roman" w:hAnsi="Times New Roman" w:cs="Times New Roman"/>
          <w:sz w:val="24"/>
          <w:szCs w:val="24"/>
        </w:rPr>
        <w:t xml:space="preserve"> // СПС КонсультантПлюс</w:t>
      </w:r>
      <w:r w:rsidRPr="00C74263">
        <w:rPr>
          <w:rFonts w:ascii="Times New Roman" w:hAnsi="Times New Roman" w:cs="Times New Roman"/>
          <w:sz w:val="24"/>
          <w:szCs w:val="24"/>
        </w:rPr>
        <w:t>; ФАС Северо-Кавказского округа от 25 апреля 2006 г. N Ф08-1145/2006</w:t>
      </w:r>
      <w:r w:rsidR="000E750F" w:rsidRPr="00C74263">
        <w:rPr>
          <w:rFonts w:ascii="Times New Roman" w:hAnsi="Times New Roman" w:cs="Times New Roman"/>
          <w:sz w:val="24"/>
          <w:szCs w:val="24"/>
        </w:rPr>
        <w:t xml:space="preserve"> // СПС КонсультантПлюс</w:t>
      </w:r>
    </w:p>
  </w:footnote>
  <w:footnote w:id="13">
    <w:p w14:paraId="4A0695D7" w14:textId="1092EED2" w:rsidR="000E750F" w:rsidRPr="00C74263" w:rsidRDefault="000E750F" w:rsidP="007117F3">
      <w:pPr>
        <w:pStyle w:val="a3"/>
        <w:jc w:val="both"/>
        <w:rPr>
          <w:rFonts w:ascii="Times New Roman" w:hAnsi="Times New Roman"/>
          <w:sz w:val="24"/>
          <w:szCs w:val="24"/>
        </w:rPr>
      </w:pPr>
      <w:r w:rsidRPr="000E750F">
        <w:rPr>
          <w:rStyle w:val="a5"/>
          <w:rFonts w:ascii="Times New Roman" w:hAnsi="Times New Roman" w:cs="Times New Roman"/>
        </w:rPr>
        <w:footnoteRef/>
      </w:r>
      <w:r w:rsidRPr="000E750F">
        <w:rPr>
          <w:rFonts w:ascii="Times New Roman" w:hAnsi="Times New Roman"/>
        </w:rPr>
        <w:t xml:space="preserve"> </w:t>
      </w:r>
      <w:r w:rsidRPr="00C74263">
        <w:rPr>
          <w:rFonts w:ascii="Times New Roman" w:hAnsi="Times New Roman"/>
          <w:sz w:val="24"/>
          <w:szCs w:val="24"/>
        </w:rPr>
        <w:t>Постановления ФАС Волго-Вятского округа от 29 января 1999 г. N 81/11 // СПС КонсультантПлюс; ФАС Московского округа от 14 июля 2003 г. N КГ-А40/4369-03-П // СПС КонсультантПлюс; ФАС Поволжского округа от 27 сентября 2005 г. N А65-18297/2003-СГ3-12 // СПС КонсультантПлюс; ФАС Уральского округа от 29 декабря 2000 г. N Ф09-1941/2000-ГК // СПС КонсультантПлюс</w:t>
      </w:r>
    </w:p>
  </w:footnote>
  <w:footnote w:id="14">
    <w:p w14:paraId="3B7A0804" w14:textId="1FBD4A61" w:rsidR="000E750F" w:rsidRPr="00C74263" w:rsidRDefault="000E750F" w:rsidP="003D0959">
      <w:pPr>
        <w:spacing w:after="0"/>
        <w:jc w:val="both"/>
        <w:rPr>
          <w:rFonts w:ascii="Times New Roman" w:eastAsia="Times New Roman" w:hAnsi="Times New Roman" w:cs="Times New Roman"/>
          <w:sz w:val="24"/>
          <w:szCs w:val="24"/>
          <w:lang w:eastAsia="ru-RU"/>
        </w:rPr>
      </w:pPr>
      <w:r w:rsidRPr="00C74263">
        <w:rPr>
          <w:rStyle w:val="a5"/>
          <w:rFonts w:ascii="Times New Roman" w:hAnsi="Times New Roman" w:cs="Times New Roman"/>
          <w:sz w:val="24"/>
          <w:szCs w:val="24"/>
        </w:rPr>
        <w:footnoteRef/>
      </w:r>
      <w:r w:rsidRPr="00C74263">
        <w:rPr>
          <w:rFonts w:ascii="Times New Roman" w:hAnsi="Times New Roman" w:cs="Times New Roman"/>
          <w:sz w:val="24"/>
          <w:szCs w:val="24"/>
        </w:rPr>
        <w:t xml:space="preserve"> </w:t>
      </w:r>
      <w:r w:rsidRPr="00C74263">
        <w:rPr>
          <w:rFonts w:ascii="Times New Roman" w:eastAsia="Times New Roman" w:hAnsi="Times New Roman" w:cs="Times New Roman"/>
          <w:sz w:val="24"/>
          <w:szCs w:val="24"/>
          <w:lang w:eastAsia="ru-RU"/>
        </w:rPr>
        <w:t>О государственной регистрации прав на недвижимое имущество и сделок с ним: Федеральный закон Федеральный закон от 21.07.1997 N 122-ФЗ (ред. от 03.07.2016) // Собрание законодательства РФ. 28.07.1997. N 30. Ст. 3594</w:t>
      </w:r>
    </w:p>
  </w:footnote>
  <w:footnote w:id="15">
    <w:p w14:paraId="6C12D0F3" w14:textId="285FFDE5" w:rsidR="003D0959" w:rsidRPr="00590E95" w:rsidRDefault="003D0959" w:rsidP="00C74263">
      <w:pPr>
        <w:jc w:val="both"/>
        <w:rPr>
          <w:rFonts w:ascii="Times New Roman" w:eastAsia="Times New Roman" w:hAnsi="Times New Roman" w:cs="Times New Roman"/>
          <w:sz w:val="24"/>
          <w:szCs w:val="24"/>
          <w:lang w:eastAsia="ru-RU"/>
        </w:rPr>
      </w:pPr>
      <w:r w:rsidRPr="00C74263">
        <w:rPr>
          <w:rStyle w:val="a5"/>
          <w:rFonts w:ascii="Times New Roman" w:hAnsi="Times New Roman" w:cs="Times New Roman"/>
          <w:sz w:val="24"/>
          <w:szCs w:val="24"/>
        </w:rPr>
        <w:footnoteRef/>
      </w:r>
      <w:r w:rsidRPr="00C74263">
        <w:rPr>
          <w:rFonts w:ascii="Times New Roman" w:hAnsi="Times New Roman" w:cs="Times New Roman"/>
          <w:sz w:val="24"/>
          <w:szCs w:val="24"/>
        </w:rPr>
        <w:t xml:space="preserve"> </w:t>
      </w:r>
      <w:r w:rsidRPr="00C74263">
        <w:rPr>
          <w:rFonts w:ascii="Times New Roman" w:eastAsia="Times New Roman" w:hAnsi="Times New Roman" w:cs="Times New Roman"/>
          <w:sz w:val="24"/>
          <w:szCs w:val="24"/>
          <w:lang w:eastAsia="ru-RU"/>
        </w:rPr>
        <w:t>Постановление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 Российская газета. N 109. 21.05.2010</w:t>
      </w:r>
    </w:p>
  </w:footnote>
  <w:footnote w:id="16">
    <w:p w14:paraId="635CF500" w14:textId="059C0905" w:rsidR="000429EB" w:rsidRPr="00C74263" w:rsidRDefault="000429EB"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Pr="00C74263">
        <w:rPr>
          <w:rFonts w:ascii="Times New Roman" w:hAnsi="Times New Roman"/>
          <w:i/>
          <w:iCs/>
          <w:sz w:val="24"/>
          <w:szCs w:val="24"/>
        </w:rPr>
        <w:t>Шварц М.</w:t>
      </w:r>
      <w:r w:rsidR="00C74263" w:rsidRPr="00C74263">
        <w:rPr>
          <w:rFonts w:ascii="Times New Roman" w:hAnsi="Times New Roman"/>
          <w:i/>
          <w:iCs/>
          <w:sz w:val="24"/>
          <w:szCs w:val="24"/>
        </w:rPr>
        <w:t xml:space="preserve"> </w:t>
      </w:r>
      <w:r w:rsidRPr="00C74263">
        <w:rPr>
          <w:rFonts w:ascii="Times New Roman" w:hAnsi="Times New Roman"/>
          <w:i/>
          <w:iCs/>
          <w:sz w:val="24"/>
          <w:szCs w:val="24"/>
        </w:rPr>
        <w:t>З.</w:t>
      </w:r>
      <w:r w:rsidRPr="00C74263">
        <w:rPr>
          <w:rFonts w:ascii="Times New Roman" w:hAnsi="Times New Roman"/>
          <w:sz w:val="24"/>
          <w:szCs w:val="24"/>
        </w:rPr>
        <w:t xml:space="preserve"> Добросовестность в гражданском праве. Доклад в рамках </w:t>
      </w:r>
      <w:r w:rsidRPr="00C74263">
        <w:rPr>
          <w:rFonts w:ascii="Times New Roman" w:hAnsi="Times New Roman"/>
          <w:sz w:val="24"/>
          <w:szCs w:val="24"/>
          <w:lang w:val="en-GB"/>
        </w:rPr>
        <w:t>VII</w:t>
      </w:r>
      <w:r w:rsidRPr="00C74263">
        <w:rPr>
          <w:rFonts w:ascii="Times New Roman" w:hAnsi="Times New Roman"/>
          <w:sz w:val="24"/>
          <w:szCs w:val="24"/>
        </w:rPr>
        <w:t xml:space="preserve"> Международного форума «Юридическая неделя на Урале»</w:t>
      </w:r>
      <w:r w:rsidR="004F3915" w:rsidRPr="00C74263">
        <w:rPr>
          <w:rFonts w:ascii="Times New Roman" w:hAnsi="Times New Roman"/>
          <w:sz w:val="24"/>
          <w:szCs w:val="24"/>
        </w:rPr>
        <w:t xml:space="preserve"> 22.10.2015 </w:t>
      </w:r>
    </w:p>
  </w:footnote>
  <w:footnote w:id="17">
    <w:p w14:paraId="4AEA3175" w14:textId="369B60FE" w:rsidR="003D0959" w:rsidRPr="00C74263" w:rsidRDefault="003D0959"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006D26B0" w:rsidRPr="00C74263">
        <w:rPr>
          <w:rFonts w:ascii="Times New Roman" w:hAnsi="Times New Roman"/>
          <w:sz w:val="24"/>
          <w:szCs w:val="24"/>
        </w:rPr>
        <w:t>Определение Верховного Суда РФ от 10 марта 2016 г. N 308-ЭС15-15458 по делу N А32-22681/2014 // СПС КонсультантПлюс</w:t>
      </w:r>
    </w:p>
  </w:footnote>
  <w:footnote w:id="18">
    <w:p w14:paraId="718AED8E" w14:textId="3B03289B" w:rsidR="005D7657" w:rsidRPr="00C74263" w:rsidRDefault="005D7657" w:rsidP="00C74263">
      <w:pPr>
        <w:pStyle w:val="a3"/>
        <w:jc w:val="both"/>
        <w:rPr>
          <w:rFonts w:ascii="Times New Roman" w:hAnsi="Times New Roman"/>
          <w:sz w:val="24"/>
          <w:szCs w:val="24"/>
        </w:rPr>
      </w:pPr>
      <w:r w:rsidRPr="00C74263">
        <w:rPr>
          <w:rStyle w:val="a5"/>
          <w:rFonts w:ascii="Times New Roman" w:hAnsi="Times New Roman" w:cs="Times New Roman"/>
          <w:sz w:val="24"/>
          <w:szCs w:val="24"/>
        </w:rPr>
        <w:footnoteRef/>
      </w:r>
      <w:r w:rsidRPr="00C74263">
        <w:rPr>
          <w:rFonts w:ascii="Times New Roman" w:hAnsi="Times New Roman"/>
          <w:sz w:val="24"/>
          <w:szCs w:val="24"/>
        </w:rPr>
        <w:t xml:space="preserve"> </w:t>
      </w:r>
      <w:r w:rsidRPr="00C74263">
        <w:rPr>
          <w:rFonts w:ascii="Times New Roman" w:hAnsi="Times New Roman"/>
          <w:i/>
          <w:sz w:val="24"/>
          <w:szCs w:val="24"/>
        </w:rPr>
        <w:t>Коновалов</w:t>
      </w:r>
      <w:r w:rsidR="003D0959" w:rsidRPr="00C74263">
        <w:rPr>
          <w:rFonts w:ascii="Times New Roman" w:hAnsi="Times New Roman"/>
          <w:i/>
          <w:sz w:val="24"/>
          <w:szCs w:val="24"/>
        </w:rPr>
        <w:t xml:space="preserve"> А.В.</w:t>
      </w:r>
      <w:r w:rsidRPr="00C74263">
        <w:rPr>
          <w:rFonts w:ascii="Times New Roman" w:hAnsi="Times New Roman"/>
          <w:i/>
          <w:sz w:val="24"/>
          <w:szCs w:val="24"/>
        </w:rPr>
        <w:t xml:space="preserve"> </w:t>
      </w:r>
      <w:r w:rsidRPr="00C74263">
        <w:rPr>
          <w:rFonts w:ascii="Times New Roman" w:hAnsi="Times New Roman"/>
          <w:sz w:val="24"/>
          <w:szCs w:val="24"/>
        </w:rPr>
        <w:t>Еще раз к вопросу о понятии добросовестности. Российские судья. 2018. №1. С.</w:t>
      </w:r>
      <w:r w:rsidR="009E0279" w:rsidRPr="00C74263">
        <w:rPr>
          <w:rFonts w:ascii="Times New Roman" w:hAnsi="Times New Roman"/>
          <w:sz w:val="24"/>
          <w:szCs w:val="24"/>
        </w:rPr>
        <w:t>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ED8"/>
    <w:multiLevelType w:val="hybridMultilevel"/>
    <w:tmpl w:val="9A6C9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31728"/>
    <w:multiLevelType w:val="hybridMultilevel"/>
    <w:tmpl w:val="57EC69E8"/>
    <w:lvl w:ilvl="0" w:tplc="51626C7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43C98"/>
    <w:multiLevelType w:val="hybridMultilevel"/>
    <w:tmpl w:val="5B0C55B8"/>
    <w:lvl w:ilvl="0" w:tplc="49800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B7953C5"/>
    <w:multiLevelType w:val="hybridMultilevel"/>
    <w:tmpl w:val="C7E6667E"/>
    <w:lvl w:ilvl="0" w:tplc="51626C76">
      <w:start w:val="1"/>
      <w:numFmt w:val="decimal"/>
      <w:lvlText w:val="%1."/>
      <w:lvlJc w:val="left"/>
      <w:pPr>
        <w:ind w:left="1287" w:hanging="360"/>
      </w:pPr>
      <w:rPr>
        <w:rFonts w:hint="default"/>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B0E2435"/>
    <w:multiLevelType w:val="hybridMultilevel"/>
    <w:tmpl w:val="F4FABC1A"/>
    <w:lvl w:ilvl="0" w:tplc="B0704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C714006"/>
    <w:multiLevelType w:val="hybridMultilevel"/>
    <w:tmpl w:val="50A67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A162A4"/>
    <w:multiLevelType w:val="hybridMultilevel"/>
    <w:tmpl w:val="D50A6F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F562F50"/>
    <w:multiLevelType w:val="hybridMultilevel"/>
    <w:tmpl w:val="7FE03E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9F4D45"/>
    <w:multiLevelType w:val="multilevel"/>
    <w:tmpl w:val="04E0D10D"/>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8"/>
  </w:num>
  <w:num w:numId="2">
    <w:abstractNumId w:val="5"/>
  </w:num>
  <w:num w:numId="3">
    <w:abstractNumId w:val="0"/>
  </w:num>
  <w:num w:numId="4">
    <w:abstractNumId w:val="6"/>
  </w:num>
  <w:num w:numId="5">
    <w:abstractNumId w:val="1"/>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97"/>
    <w:rsid w:val="00016144"/>
    <w:rsid w:val="000306AF"/>
    <w:rsid w:val="000340F8"/>
    <w:rsid w:val="000429EB"/>
    <w:rsid w:val="00043EFB"/>
    <w:rsid w:val="00051421"/>
    <w:rsid w:val="00054604"/>
    <w:rsid w:val="000652C5"/>
    <w:rsid w:val="00065E28"/>
    <w:rsid w:val="00070F04"/>
    <w:rsid w:val="000C169C"/>
    <w:rsid w:val="000C2126"/>
    <w:rsid w:val="000C5B4F"/>
    <w:rsid w:val="000D4C2B"/>
    <w:rsid w:val="000E750F"/>
    <w:rsid w:val="00105628"/>
    <w:rsid w:val="00105CD9"/>
    <w:rsid w:val="001207B3"/>
    <w:rsid w:val="00121B0D"/>
    <w:rsid w:val="0014300E"/>
    <w:rsid w:val="00151F00"/>
    <w:rsid w:val="00182EA2"/>
    <w:rsid w:val="001840E0"/>
    <w:rsid w:val="0019042C"/>
    <w:rsid w:val="00193A82"/>
    <w:rsid w:val="001A186A"/>
    <w:rsid w:val="001A4B41"/>
    <w:rsid w:val="001B3874"/>
    <w:rsid w:val="001D26B2"/>
    <w:rsid w:val="001D5DCC"/>
    <w:rsid w:val="00221E6C"/>
    <w:rsid w:val="00232F27"/>
    <w:rsid w:val="00233EC0"/>
    <w:rsid w:val="00235ABF"/>
    <w:rsid w:val="002361BA"/>
    <w:rsid w:val="00237FB5"/>
    <w:rsid w:val="00240805"/>
    <w:rsid w:val="00253884"/>
    <w:rsid w:val="002637DA"/>
    <w:rsid w:val="002A67F1"/>
    <w:rsid w:val="002B2D60"/>
    <w:rsid w:val="002B4DFD"/>
    <w:rsid w:val="002C1E66"/>
    <w:rsid w:val="00301142"/>
    <w:rsid w:val="00301B7F"/>
    <w:rsid w:val="00314D90"/>
    <w:rsid w:val="00352E71"/>
    <w:rsid w:val="0035420D"/>
    <w:rsid w:val="00363A2A"/>
    <w:rsid w:val="00374F8C"/>
    <w:rsid w:val="00380C1C"/>
    <w:rsid w:val="00381947"/>
    <w:rsid w:val="00392BFF"/>
    <w:rsid w:val="003D0959"/>
    <w:rsid w:val="003D415D"/>
    <w:rsid w:val="003D617D"/>
    <w:rsid w:val="003E0B09"/>
    <w:rsid w:val="004027DD"/>
    <w:rsid w:val="00412F29"/>
    <w:rsid w:val="00415E0C"/>
    <w:rsid w:val="0042060E"/>
    <w:rsid w:val="00420945"/>
    <w:rsid w:val="00423D3C"/>
    <w:rsid w:val="004373E1"/>
    <w:rsid w:val="00452D0E"/>
    <w:rsid w:val="004632AC"/>
    <w:rsid w:val="00493E09"/>
    <w:rsid w:val="004B7CC7"/>
    <w:rsid w:val="004E38CF"/>
    <w:rsid w:val="004E412E"/>
    <w:rsid w:val="004F0112"/>
    <w:rsid w:val="004F3915"/>
    <w:rsid w:val="0050541D"/>
    <w:rsid w:val="00523443"/>
    <w:rsid w:val="005700D4"/>
    <w:rsid w:val="00581AC4"/>
    <w:rsid w:val="005825E2"/>
    <w:rsid w:val="005853ED"/>
    <w:rsid w:val="00590E95"/>
    <w:rsid w:val="0059716B"/>
    <w:rsid w:val="005A1158"/>
    <w:rsid w:val="005B062B"/>
    <w:rsid w:val="005C00A5"/>
    <w:rsid w:val="005C0A43"/>
    <w:rsid w:val="005D3AFC"/>
    <w:rsid w:val="005D7657"/>
    <w:rsid w:val="005E1314"/>
    <w:rsid w:val="005E2FD8"/>
    <w:rsid w:val="005E706F"/>
    <w:rsid w:val="00604BE4"/>
    <w:rsid w:val="00620463"/>
    <w:rsid w:val="006455C1"/>
    <w:rsid w:val="00650BAD"/>
    <w:rsid w:val="006925C6"/>
    <w:rsid w:val="006955F0"/>
    <w:rsid w:val="006A4CFA"/>
    <w:rsid w:val="006B5F12"/>
    <w:rsid w:val="006B6165"/>
    <w:rsid w:val="006D26B0"/>
    <w:rsid w:val="006E3D51"/>
    <w:rsid w:val="00706EC9"/>
    <w:rsid w:val="007117F3"/>
    <w:rsid w:val="00717971"/>
    <w:rsid w:val="0074275F"/>
    <w:rsid w:val="00752C24"/>
    <w:rsid w:val="00793F97"/>
    <w:rsid w:val="007A1565"/>
    <w:rsid w:val="007F202E"/>
    <w:rsid w:val="007F42FC"/>
    <w:rsid w:val="008123DD"/>
    <w:rsid w:val="00813116"/>
    <w:rsid w:val="008608BF"/>
    <w:rsid w:val="00861529"/>
    <w:rsid w:val="008669C5"/>
    <w:rsid w:val="0087073D"/>
    <w:rsid w:val="008747F2"/>
    <w:rsid w:val="008873B2"/>
    <w:rsid w:val="008B5E17"/>
    <w:rsid w:val="008E189A"/>
    <w:rsid w:val="008E191B"/>
    <w:rsid w:val="008F6109"/>
    <w:rsid w:val="0090387D"/>
    <w:rsid w:val="0091662D"/>
    <w:rsid w:val="00920837"/>
    <w:rsid w:val="00930218"/>
    <w:rsid w:val="00942AA1"/>
    <w:rsid w:val="00957548"/>
    <w:rsid w:val="009A29E5"/>
    <w:rsid w:val="009A5CF2"/>
    <w:rsid w:val="009A7E72"/>
    <w:rsid w:val="009E0279"/>
    <w:rsid w:val="009E47A8"/>
    <w:rsid w:val="009E6677"/>
    <w:rsid w:val="009F5747"/>
    <w:rsid w:val="00A0234C"/>
    <w:rsid w:val="00A24097"/>
    <w:rsid w:val="00A3600A"/>
    <w:rsid w:val="00A36E4B"/>
    <w:rsid w:val="00A410D1"/>
    <w:rsid w:val="00A53776"/>
    <w:rsid w:val="00A762C3"/>
    <w:rsid w:val="00A77802"/>
    <w:rsid w:val="00A9081D"/>
    <w:rsid w:val="00AA02DA"/>
    <w:rsid w:val="00AA5D1B"/>
    <w:rsid w:val="00AB1D4E"/>
    <w:rsid w:val="00B06D40"/>
    <w:rsid w:val="00B109B6"/>
    <w:rsid w:val="00B162F1"/>
    <w:rsid w:val="00B17FA3"/>
    <w:rsid w:val="00B300CE"/>
    <w:rsid w:val="00B56DA5"/>
    <w:rsid w:val="00B65785"/>
    <w:rsid w:val="00B85CC4"/>
    <w:rsid w:val="00B95D85"/>
    <w:rsid w:val="00BA37B7"/>
    <w:rsid w:val="00BE2CEF"/>
    <w:rsid w:val="00BE3D5E"/>
    <w:rsid w:val="00BF331C"/>
    <w:rsid w:val="00C14698"/>
    <w:rsid w:val="00C247C3"/>
    <w:rsid w:val="00C27C76"/>
    <w:rsid w:val="00C604C4"/>
    <w:rsid w:val="00C677E9"/>
    <w:rsid w:val="00C67AD7"/>
    <w:rsid w:val="00C70019"/>
    <w:rsid w:val="00C74263"/>
    <w:rsid w:val="00C752A8"/>
    <w:rsid w:val="00C92D02"/>
    <w:rsid w:val="00CA0FB5"/>
    <w:rsid w:val="00CA2CD1"/>
    <w:rsid w:val="00CA53E7"/>
    <w:rsid w:val="00CB415E"/>
    <w:rsid w:val="00CB4E85"/>
    <w:rsid w:val="00CC012D"/>
    <w:rsid w:val="00CC6CDA"/>
    <w:rsid w:val="00CE5D4B"/>
    <w:rsid w:val="00CE6448"/>
    <w:rsid w:val="00CE7D0A"/>
    <w:rsid w:val="00D537B8"/>
    <w:rsid w:val="00D62C0F"/>
    <w:rsid w:val="00D74C83"/>
    <w:rsid w:val="00D76310"/>
    <w:rsid w:val="00D76C1A"/>
    <w:rsid w:val="00D77961"/>
    <w:rsid w:val="00DA52FD"/>
    <w:rsid w:val="00DC57CF"/>
    <w:rsid w:val="00DC75F7"/>
    <w:rsid w:val="00DC7F53"/>
    <w:rsid w:val="00DE66A2"/>
    <w:rsid w:val="00DE6912"/>
    <w:rsid w:val="00DE6F12"/>
    <w:rsid w:val="00DF56F7"/>
    <w:rsid w:val="00E1159E"/>
    <w:rsid w:val="00E16E81"/>
    <w:rsid w:val="00E5699C"/>
    <w:rsid w:val="00E61609"/>
    <w:rsid w:val="00E64C5F"/>
    <w:rsid w:val="00E64D6E"/>
    <w:rsid w:val="00E824F2"/>
    <w:rsid w:val="00E82CE3"/>
    <w:rsid w:val="00E862EF"/>
    <w:rsid w:val="00E97D54"/>
    <w:rsid w:val="00EA6B4D"/>
    <w:rsid w:val="00EC1142"/>
    <w:rsid w:val="00EC5B0C"/>
    <w:rsid w:val="00F060A0"/>
    <w:rsid w:val="00F07772"/>
    <w:rsid w:val="00F1237E"/>
    <w:rsid w:val="00F14327"/>
    <w:rsid w:val="00F16D92"/>
    <w:rsid w:val="00F26F5C"/>
    <w:rsid w:val="00F30AC2"/>
    <w:rsid w:val="00F53C66"/>
    <w:rsid w:val="00F53F70"/>
    <w:rsid w:val="00F67A47"/>
    <w:rsid w:val="00F742B4"/>
    <w:rsid w:val="00F91561"/>
    <w:rsid w:val="00FA5CF9"/>
    <w:rsid w:val="00FB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759"/>
  <w15:docId w15:val="{88A0C220-0E1F-4E64-8FA1-BD5B14B1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53C6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F53C66"/>
    <w:rPr>
      <w:rFonts w:ascii="Calibri" w:eastAsia="Calibri" w:hAnsi="Calibri" w:cs="Times New Roman"/>
      <w:sz w:val="20"/>
      <w:szCs w:val="20"/>
    </w:rPr>
  </w:style>
  <w:style w:type="character" w:styleId="a5">
    <w:name w:val="footnote reference"/>
    <w:uiPriority w:val="99"/>
    <w:rsid w:val="00F53C66"/>
    <w:rPr>
      <w:rFonts w:ascii="Arial" w:hAnsi="Arial" w:cs="Arial" w:hint="default"/>
      <w:vertAlign w:val="superscript"/>
      <w:lang w:val="ru-RU"/>
    </w:rPr>
  </w:style>
  <w:style w:type="paragraph" w:styleId="a6">
    <w:name w:val="List Paragraph"/>
    <w:basedOn w:val="a"/>
    <w:uiPriority w:val="34"/>
    <w:qFormat/>
    <w:rsid w:val="00D537B8"/>
    <w:pPr>
      <w:ind w:left="720"/>
      <w:contextualSpacing/>
    </w:pPr>
  </w:style>
  <w:style w:type="paragraph" w:customStyle="1" w:styleId="111111111111111111">
    <w:name w:val="111111111111111111"/>
    <w:basedOn w:val="a"/>
    <w:link w:val="1111111111111111110"/>
    <w:qFormat/>
    <w:rsid w:val="008E189A"/>
    <w:pPr>
      <w:spacing w:after="0" w:line="360" w:lineRule="auto"/>
      <w:ind w:firstLine="567"/>
      <w:jc w:val="both"/>
    </w:pPr>
    <w:rPr>
      <w:rFonts w:ascii="Times New Roman" w:hAnsi="Times New Roman"/>
      <w:sz w:val="28"/>
    </w:rPr>
  </w:style>
  <w:style w:type="character" w:styleId="a7">
    <w:name w:val="Hyperlink"/>
    <w:basedOn w:val="a0"/>
    <w:uiPriority w:val="99"/>
    <w:unhideWhenUsed/>
    <w:rsid w:val="00D62C0F"/>
    <w:rPr>
      <w:color w:val="0563C1" w:themeColor="hyperlink"/>
      <w:u w:val="single"/>
    </w:rPr>
  </w:style>
  <w:style w:type="character" w:customStyle="1" w:styleId="1111111111111111110">
    <w:name w:val="111111111111111111 Знак"/>
    <w:basedOn w:val="a0"/>
    <w:link w:val="111111111111111111"/>
    <w:rsid w:val="008E189A"/>
    <w:rPr>
      <w:rFonts w:ascii="Times New Roman" w:hAnsi="Times New Roman"/>
      <w:sz w:val="28"/>
    </w:rPr>
  </w:style>
  <w:style w:type="character" w:customStyle="1" w:styleId="1">
    <w:name w:val="Неразрешенное упоминание1"/>
    <w:basedOn w:val="a0"/>
    <w:uiPriority w:val="99"/>
    <w:semiHidden/>
    <w:unhideWhenUsed/>
    <w:rsid w:val="00D62C0F"/>
    <w:rPr>
      <w:color w:val="605E5C"/>
      <w:shd w:val="clear" w:color="auto" w:fill="E1DFDD"/>
    </w:rPr>
  </w:style>
  <w:style w:type="paragraph" w:styleId="a8">
    <w:name w:val="header"/>
    <w:basedOn w:val="a"/>
    <w:link w:val="a9"/>
    <w:uiPriority w:val="99"/>
    <w:unhideWhenUsed/>
    <w:rsid w:val="00301B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1B7F"/>
  </w:style>
  <w:style w:type="paragraph" w:styleId="aa">
    <w:name w:val="footer"/>
    <w:basedOn w:val="a"/>
    <w:link w:val="ab"/>
    <w:uiPriority w:val="99"/>
    <w:unhideWhenUsed/>
    <w:rsid w:val="00301B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16">
      <w:bodyDiv w:val="1"/>
      <w:marLeft w:val="0"/>
      <w:marRight w:val="0"/>
      <w:marTop w:val="0"/>
      <w:marBottom w:val="0"/>
      <w:divBdr>
        <w:top w:val="none" w:sz="0" w:space="0" w:color="auto"/>
        <w:left w:val="none" w:sz="0" w:space="0" w:color="auto"/>
        <w:bottom w:val="none" w:sz="0" w:space="0" w:color="auto"/>
        <w:right w:val="none" w:sz="0" w:space="0" w:color="auto"/>
      </w:divBdr>
    </w:div>
    <w:div w:id="104689617">
      <w:bodyDiv w:val="1"/>
      <w:marLeft w:val="0"/>
      <w:marRight w:val="0"/>
      <w:marTop w:val="0"/>
      <w:marBottom w:val="0"/>
      <w:divBdr>
        <w:top w:val="none" w:sz="0" w:space="0" w:color="auto"/>
        <w:left w:val="none" w:sz="0" w:space="0" w:color="auto"/>
        <w:bottom w:val="none" w:sz="0" w:space="0" w:color="auto"/>
        <w:right w:val="none" w:sz="0" w:space="0" w:color="auto"/>
      </w:divBdr>
    </w:div>
    <w:div w:id="567039483">
      <w:bodyDiv w:val="1"/>
      <w:marLeft w:val="0"/>
      <w:marRight w:val="0"/>
      <w:marTop w:val="0"/>
      <w:marBottom w:val="0"/>
      <w:divBdr>
        <w:top w:val="none" w:sz="0" w:space="0" w:color="auto"/>
        <w:left w:val="none" w:sz="0" w:space="0" w:color="auto"/>
        <w:bottom w:val="none" w:sz="0" w:space="0" w:color="auto"/>
        <w:right w:val="none" w:sz="0" w:space="0" w:color="auto"/>
      </w:divBdr>
    </w:div>
    <w:div w:id="596910011">
      <w:bodyDiv w:val="1"/>
      <w:marLeft w:val="0"/>
      <w:marRight w:val="0"/>
      <w:marTop w:val="0"/>
      <w:marBottom w:val="0"/>
      <w:divBdr>
        <w:top w:val="none" w:sz="0" w:space="0" w:color="auto"/>
        <w:left w:val="none" w:sz="0" w:space="0" w:color="auto"/>
        <w:bottom w:val="none" w:sz="0" w:space="0" w:color="auto"/>
        <w:right w:val="none" w:sz="0" w:space="0" w:color="auto"/>
      </w:divBdr>
    </w:div>
    <w:div w:id="627393925">
      <w:bodyDiv w:val="1"/>
      <w:marLeft w:val="0"/>
      <w:marRight w:val="0"/>
      <w:marTop w:val="0"/>
      <w:marBottom w:val="0"/>
      <w:divBdr>
        <w:top w:val="none" w:sz="0" w:space="0" w:color="auto"/>
        <w:left w:val="none" w:sz="0" w:space="0" w:color="auto"/>
        <w:bottom w:val="none" w:sz="0" w:space="0" w:color="auto"/>
        <w:right w:val="none" w:sz="0" w:space="0" w:color="auto"/>
      </w:divBdr>
    </w:div>
    <w:div w:id="742027657">
      <w:bodyDiv w:val="1"/>
      <w:marLeft w:val="0"/>
      <w:marRight w:val="0"/>
      <w:marTop w:val="0"/>
      <w:marBottom w:val="0"/>
      <w:divBdr>
        <w:top w:val="none" w:sz="0" w:space="0" w:color="auto"/>
        <w:left w:val="none" w:sz="0" w:space="0" w:color="auto"/>
        <w:bottom w:val="none" w:sz="0" w:space="0" w:color="auto"/>
        <w:right w:val="none" w:sz="0" w:space="0" w:color="auto"/>
      </w:divBdr>
    </w:div>
    <w:div w:id="1048608045">
      <w:bodyDiv w:val="1"/>
      <w:marLeft w:val="0"/>
      <w:marRight w:val="0"/>
      <w:marTop w:val="0"/>
      <w:marBottom w:val="0"/>
      <w:divBdr>
        <w:top w:val="none" w:sz="0" w:space="0" w:color="auto"/>
        <w:left w:val="none" w:sz="0" w:space="0" w:color="auto"/>
        <w:bottom w:val="none" w:sz="0" w:space="0" w:color="auto"/>
        <w:right w:val="none" w:sz="0" w:space="0" w:color="auto"/>
      </w:divBdr>
    </w:div>
    <w:div w:id="1212112879">
      <w:bodyDiv w:val="1"/>
      <w:marLeft w:val="0"/>
      <w:marRight w:val="0"/>
      <w:marTop w:val="0"/>
      <w:marBottom w:val="0"/>
      <w:divBdr>
        <w:top w:val="none" w:sz="0" w:space="0" w:color="auto"/>
        <w:left w:val="none" w:sz="0" w:space="0" w:color="auto"/>
        <w:bottom w:val="none" w:sz="0" w:space="0" w:color="auto"/>
        <w:right w:val="none" w:sz="0" w:space="0" w:color="auto"/>
      </w:divBdr>
    </w:div>
    <w:div w:id="15259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ukin.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759F4B0-D313-4C79-B616-D40AACDE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Дудукин</dc:creator>
  <cp:lastModifiedBy>никодим жук</cp:lastModifiedBy>
  <cp:revision>2</cp:revision>
  <dcterms:created xsi:type="dcterms:W3CDTF">2020-01-15T22:55:00Z</dcterms:created>
  <dcterms:modified xsi:type="dcterms:W3CDTF">2020-01-15T22:55:00Z</dcterms:modified>
</cp:coreProperties>
</file>